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9A374" w14:textId="77777777" w:rsidR="007536D2" w:rsidRPr="00FA5E58" w:rsidRDefault="007536D2">
      <w:pPr>
        <w:rPr>
          <w:rFonts w:ascii="Arial" w:hAnsi="Arial" w:cs="Arial"/>
          <w:sz w:val="18"/>
          <w:szCs w:val="18"/>
        </w:rPr>
      </w:pPr>
    </w:p>
    <w:p w14:paraId="5085C374" w14:textId="77777777" w:rsidR="007536D2" w:rsidRPr="00FA5E58" w:rsidRDefault="007536D2">
      <w:pPr>
        <w:rPr>
          <w:rFonts w:ascii="Arial" w:hAnsi="Arial" w:cs="Arial"/>
          <w:sz w:val="18"/>
          <w:szCs w:val="18"/>
        </w:rPr>
      </w:pPr>
    </w:p>
    <w:tbl>
      <w:tblPr>
        <w:tblStyle w:val="Grilledutableau"/>
        <w:tblW w:w="0" w:type="auto"/>
        <w:tblLook w:val="04A0" w:firstRow="1" w:lastRow="0" w:firstColumn="1" w:lastColumn="0" w:noHBand="0" w:noVBand="1"/>
      </w:tblPr>
      <w:tblGrid>
        <w:gridCol w:w="996"/>
        <w:gridCol w:w="992"/>
        <w:gridCol w:w="567"/>
        <w:gridCol w:w="6507"/>
      </w:tblGrid>
      <w:tr w:rsidR="007536D2" w:rsidRPr="00FA5E58" w14:paraId="62880374" w14:textId="77777777" w:rsidTr="00D5759F">
        <w:tc>
          <w:tcPr>
            <w:tcW w:w="9062" w:type="dxa"/>
            <w:gridSpan w:val="4"/>
          </w:tcPr>
          <w:p w14:paraId="0F5C49CD" w14:textId="3DA2286F" w:rsidR="007536D2" w:rsidRPr="00FA5E58" w:rsidRDefault="007536D2" w:rsidP="00621085">
            <w:pPr>
              <w:rPr>
                <w:rFonts w:ascii="Arial" w:hAnsi="Arial" w:cs="Arial"/>
                <w:b/>
                <w:bCs/>
                <w:sz w:val="18"/>
                <w:szCs w:val="18"/>
              </w:rPr>
            </w:pPr>
            <w:r w:rsidRPr="00FA5E58">
              <w:rPr>
                <w:rFonts w:ascii="Arial" w:hAnsi="Arial" w:cs="Arial"/>
                <w:b/>
                <w:bCs/>
                <w:sz w:val="18"/>
                <w:szCs w:val="18"/>
              </w:rPr>
              <w:t>Non-conformités - Déficiences</w:t>
            </w:r>
          </w:p>
        </w:tc>
      </w:tr>
      <w:tr w:rsidR="007536D2" w:rsidRPr="00FA5E58" w14:paraId="3CFFE7BB" w14:textId="77777777" w:rsidTr="00D5759F">
        <w:tc>
          <w:tcPr>
            <w:tcW w:w="996" w:type="dxa"/>
            <w:vMerge w:val="restart"/>
          </w:tcPr>
          <w:p w14:paraId="16F96C02" w14:textId="05568E55" w:rsidR="007536D2" w:rsidRPr="00FA5E58" w:rsidRDefault="007536D2" w:rsidP="00621085">
            <w:pPr>
              <w:rPr>
                <w:rFonts w:ascii="Arial" w:hAnsi="Arial" w:cs="Arial"/>
                <w:b/>
                <w:bCs/>
                <w:sz w:val="18"/>
                <w:szCs w:val="18"/>
              </w:rPr>
            </w:pPr>
            <w:r w:rsidRPr="00FA5E58">
              <w:rPr>
                <w:rFonts w:ascii="Arial" w:hAnsi="Arial" w:cs="Arial"/>
                <w:b/>
                <w:bCs/>
                <w:sz w:val="18"/>
                <w:szCs w:val="18"/>
              </w:rPr>
              <w:t>NC#</w:t>
            </w:r>
            <w:r w:rsidR="00BB6992" w:rsidRPr="00FA5E58">
              <w:rPr>
                <w:rFonts w:ascii="Arial" w:hAnsi="Arial" w:cs="Arial"/>
                <w:b/>
                <w:bCs/>
                <w:sz w:val="18"/>
                <w:szCs w:val="18"/>
              </w:rPr>
              <w:t>1</w:t>
            </w:r>
          </w:p>
        </w:tc>
        <w:tc>
          <w:tcPr>
            <w:tcW w:w="8066" w:type="dxa"/>
            <w:gridSpan w:val="3"/>
          </w:tcPr>
          <w:p w14:paraId="21FD2A6F" w14:textId="235BB5C7" w:rsidR="007536D2" w:rsidRPr="00FA5E58" w:rsidRDefault="00BB6992" w:rsidP="00621085">
            <w:pPr>
              <w:pStyle w:val="Corpsdetexte"/>
              <w:rPr>
                <w:rFonts w:ascii="Arial" w:hAnsi="Arial" w:cs="Arial"/>
                <w:b/>
                <w:bCs/>
                <w:w w:val="110"/>
                <w:sz w:val="18"/>
                <w:szCs w:val="18"/>
              </w:rPr>
            </w:pPr>
            <w:r w:rsidRPr="00FA5E58">
              <w:rPr>
                <w:rFonts w:ascii="Arial" w:hAnsi="Arial" w:cs="Arial"/>
                <w:b/>
                <w:bCs/>
                <w:w w:val="110"/>
                <w:sz w:val="18"/>
                <w:szCs w:val="18"/>
              </w:rPr>
              <w:t xml:space="preserve">Composante </w:t>
            </w:r>
            <w:r w:rsidR="007B27E3" w:rsidRPr="00FA5E58">
              <w:rPr>
                <w:rFonts w:ascii="Arial" w:hAnsi="Arial" w:cs="Arial"/>
                <w:b/>
                <w:bCs/>
                <w:w w:val="110"/>
                <w:sz w:val="18"/>
                <w:szCs w:val="18"/>
              </w:rPr>
              <w:t xml:space="preserve">C3 Acceptation et maintien de la mission - </w:t>
            </w:r>
            <w:r w:rsidR="007536D2" w:rsidRPr="00FA5E58">
              <w:rPr>
                <w:rFonts w:ascii="Arial" w:hAnsi="Arial" w:cs="Arial"/>
                <w:b/>
                <w:bCs/>
                <w:w w:val="110"/>
                <w:sz w:val="18"/>
                <w:szCs w:val="18"/>
              </w:rPr>
              <w:t xml:space="preserve">Identification du client – L’acceptation du client est réalisée à l’aide de checklist de contrôle et de documents probants, les résultats sont conservés via ISMQ Manager/Mission Manager. Lors de l’audit, nous avons constaté une incertitude quant aux conséquences d’une modification apportée à la fiche client (informations clients) et la régénération éventuelle d’un nouveau formulaire d’identification du client, et le cas échéant du maintien de la disponibilité de la version originale de ce formulaire. </w:t>
            </w:r>
          </w:p>
          <w:p w14:paraId="0851964E" w14:textId="77777777" w:rsidR="007536D2" w:rsidRPr="00FA5E58" w:rsidRDefault="007536D2" w:rsidP="00621085">
            <w:pPr>
              <w:rPr>
                <w:rFonts w:ascii="Arial" w:hAnsi="Arial" w:cs="Arial"/>
                <w:sz w:val="18"/>
                <w:szCs w:val="18"/>
              </w:rPr>
            </w:pPr>
          </w:p>
        </w:tc>
      </w:tr>
      <w:tr w:rsidR="007536D2" w:rsidRPr="00FA5E58" w14:paraId="5293E4AE" w14:textId="77777777" w:rsidTr="00D5759F">
        <w:tc>
          <w:tcPr>
            <w:tcW w:w="996" w:type="dxa"/>
            <w:vMerge/>
          </w:tcPr>
          <w:p w14:paraId="4069D005" w14:textId="77777777" w:rsidR="007536D2" w:rsidRPr="00FA5E58" w:rsidRDefault="007536D2" w:rsidP="00621085">
            <w:pPr>
              <w:rPr>
                <w:rFonts w:ascii="Arial" w:hAnsi="Arial" w:cs="Arial"/>
                <w:sz w:val="18"/>
                <w:szCs w:val="18"/>
              </w:rPr>
            </w:pPr>
          </w:p>
        </w:tc>
        <w:tc>
          <w:tcPr>
            <w:tcW w:w="8066" w:type="dxa"/>
            <w:gridSpan w:val="3"/>
            <w:tcBorders>
              <w:bottom w:val="nil"/>
            </w:tcBorders>
          </w:tcPr>
          <w:p w14:paraId="365E168D" w14:textId="77777777" w:rsidR="007536D2" w:rsidRPr="00FA5E58" w:rsidRDefault="007536D2" w:rsidP="00621085">
            <w:pPr>
              <w:rPr>
                <w:rFonts w:ascii="Arial" w:hAnsi="Arial" w:cs="Arial"/>
                <w:sz w:val="18"/>
                <w:szCs w:val="18"/>
              </w:rPr>
            </w:pPr>
            <w:r w:rsidRPr="00FA5E58">
              <w:rPr>
                <w:rFonts w:ascii="Arial" w:hAnsi="Arial" w:cs="Arial"/>
                <w:sz w:val="18"/>
                <w:szCs w:val="18"/>
              </w:rPr>
              <w:t>Évaluation de la déficience :</w:t>
            </w:r>
          </w:p>
        </w:tc>
      </w:tr>
      <w:tr w:rsidR="007536D2" w:rsidRPr="00FA5E58" w14:paraId="677A3243" w14:textId="77777777" w:rsidTr="00D5759F">
        <w:tc>
          <w:tcPr>
            <w:tcW w:w="996" w:type="dxa"/>
            <w:vMerge/>
          </w:tcPr>
          <w:p w14:paraId="0EB8CFAA" w14:textId="77777777" w:rsidR="007536D2" w:rsidRPr="00FA5E58" w:rsidRDefault="007536D2" w:rsidP="00621085">
            <w:pPr>
              <w:rPr>
                <w:rFonts w:ascii="Arial" w:hAnsi="Arial" w:cs="Arial"/>
                <w:sz w:val="18"/>
                <w:szCs w:val="18"/>
              </w:rPr>
            </w:pPr>
          </w:p>
        </w:tc>
        <w:tc>
          <w:tcPr>
            <w:tcW w:w="992" w:type="dxa"/>
            <w:vMerge w:val="restart"/>
            <w:tcBorders>
              <w:top w:val="nil"/>
            </w:tcBorders>
          </w:tcPr>
          <w:p w14:paraId="6303682D" w14:textId="77777777" w:rsidR="007536D2" w:rsidRPr="00FA5E58" w:rsidRDefault="007536D2" w:rsidP="00621085">
            <w:pPr>
              <w:rPr>
                <w:rFonts w:ascii="Arial" w:hAnsi="Arial" w:cs="Arial"/>
                <w:sz w:val="18"/>
                <w:szCs w:val="18"/>
              </w:rPr>
            </w:pPr>
            <w:r w:rsidRPr="00FA5E58">
              <w:rPr>
                <w:rFonts w:ascii="Arial" w:hAnsi="Arial" w:cs="Arial"/>
                <w:sz w:val="18"/>
                <w:szCs w:val="18"/>
              </w:rPr>
              <w:t>Gravité</w:t>
            </w:r>
          </w:p>
        </w:tc>
        <w:tc>
          <w:tcPr>
            <w:tcW w:w="567" w:type="dxa"/>
            <w:tcBorders>
              <w:top w:val="nil"/>
            </w:tcBorders>
          </w:tcPr>
          <w:p w14:paraId="14C061C3" w14:textId="77777777" w:rsidR="007536D2" w:rsidRPr="00FA5E58" w:rsidRDefault="007536D2" w:rsidP="00621085">
            <w:pPr>
              <w:jc w:val="center"/>
              <w:rPr>
                <w:rFonts w:ascii="Arial" w:hAnsi="Arial" w:cs="Arial"/>
                <w:sz w:val="18"/>
                <w:szCs w:val="18"/>
              </w:rPr>
            </w:pPr>
          </w:p>
        </w:tc>
        <w:tc>
          <w:tcPr>
            <w:tcW w:w="6507" w:type="dxa"/>
            <w:tcBorders>
              <w:top w:val="nil"/>
            </w:tcBorders>
          </w:tcPr>
          <w:p w14:paraId="33734065" w14:textId="77777777" w:rsidR="007536D2" w:rsidRPr="00FA5E58" w:rsidRDefault="007536D2" w:rsidP="00621085">
            <w:pPr>
              <w:rPr>
                <w:rFonts w:ascii="Arial" w:hAnsi="Arial" w:cs="Arial"/>
                <w:sz w:val="18"/>
                <w:szCs w:val="18"/>
              </w:rPr>
            </w:pPr>
            <w:r w:rsidRPr="00FA5E58">
              <w:rPr>
                <w:rFonts w:ascii="Arial" w:hAnsi="Arial" w:cs="Arial"/>
                <w:sz w:val="18"/>
                <w:szCs w:val="18"/>
              </w:rPr>
              <w:t>Grave.</w:t>
            </w:r>
          </w:p>
        </w:tc>
      </w:tr>
      <w:tr w:rsidR="007536D2" w:rsidRPr="00FA5E58" w14:paraId="5BB010BA" w14:textId="77777777" w:rsidTr="00D5759F">
        <w:tc>
          <w:tcPr>
            <w:tcW w:w="996" w:type="dxa"/>
            <w:vMerge/>
          </w:tcPr>
          <w:p w14:paraId="55E730CB" w14:textId="77777777" w:rsidR="007536D2" w:rsidRPr="00FA5E58" w:rsidRDefault="007536D2" w:rsidP="00621085">
            <w:pPr>
              <w:rPr>
                <w:rFonts w:ascii="Arial" w:hAnsi="Arial" w:cs="Arial"/>
                <w:sz w:val="18"/>
                <w:szCs w:val="18"/>
              </w:rPr>
            </w:pPr>
          </w:p>
        </w:tc>
        <w:tc>
          <w:tcPr>
            <w:tcW w:w="992" w:type="dxa"/>
            <w:vMerge/>
          </w:tcPr>
          <w:p w14:paraId="2147D0A3" w14:textId="77777777" w:rsidR="007536D2" w:rsidRPr="00FA5E58" w:rsidRDefault="007536D2" w:rsidP="00621085">
            <w:pPr>
              <w:rPr>
                <w:rFonts w:ascii="Arial" w:hAnsi="Arial" w:cs="Arial"/>
                <w:sz w:val="18"/>
                <w:szCs w:val="18"/>
              </w:rPr>
            </w:pPr>
          </w:p>
        </w:tc>
        <w:tc>
          <w:tcPr>
            <w:tcW w:w="567" w:type="dxa"/>
          </w:tcPr>
          <w:p w14:paraId="5B1BBE7A" w14:textId="77777777" w:rsidR="007536D2" w:rsidRPr="00FA5E58" w:rsidRDefault="007536D2" w:rsidP="00621085">
            <w:pPr>
              <w:jc w:val="center"/>
              <w:rPr>
                <w:rFonts w:ascii="Arial" w:hAnsi="Arial" w:cs="Arial"/>
                <w:sz w:val="18"/>
                <w:szCs w:val="18"/>
              </w:rPr>
            </w:pPr>
            <w:r w:rsidRPr="00FA5E58">
              <w:rPr>
                <w:rFonts w:ascii="Arial" w:hAnsi="Arial" w:cs="Arial"/>
                <w:sz w:val="18"/>
                <w:szCs w:val="18"/>
              </w:rPr>
              <w:t>X</w:t>
            </w:r>
          </w:p>
        </w:tc>
        <w:tc>
          <w:tcPr>
            <w:tcW w:w="6507" w:type="dxa"/>
          </w:tcPr>
          <w:p w14:paraId="5267302D" w14:textId="77777777" w:rsidR="007536D2" w:rsidRPr="00FA5E58" w:rsidRDefault="007536D2" w:rsidP="00621085">
            <w:pPr>
              <w:rPr>
                <w:rFonts w:ascii="Arial" w:hAnsi="Arial" w:cs="Arial"/>
                <w:sz w:val="18"/>
                <w:szCs w:val="18"/>
              </w:rPr>
            </w:pPr>
            <w:r w:rsidRPr="00FA5E58">
              <w:rPr>
                <w:rFonts w:ascii="Arial" w:hAnsi="Arial" w:cs="Arial"/>
                <w:sz w:val="18"/>
                <w:szCs w:val="18"/>
              </w:rPr>
              <w:t>Omniprésent.</w:t>
            </w:r>
          </w:p>
        </w:tc>
      </w:tr>
      <w:tr w:rsidR="007536D2" w:rsidRPr="00FA5E58" w14:paraId="038094C8" w14:textId="77777777" w:rsidTr="00D5759F">
        <w:tc>
          <w:tcPr>
            <w:tcW w:w="996" w:type="dxa"/>
            <w:vMerge/>
          </w:tcPr>
          <w:p w14:paraId="0C7E9C5F" w14:textId="77777777" w:rsidR="007536D2" w:rsidRPr="00FA5E58" w:rsidRDefault="007536D2" w:rsidP="00621085">
            <w:pPr>
              <w:rPr>
                <w:rFonts w:ascii="Arial" w:hAnsi="Arial" w:cs="Arial"/>
                <w:sz w:val="18"/>
                <w:szCs w:val="18"/>
              </w:rPr>
            </w:pPr>
          </w:p>
        </w:tc>
        <w:tc>
          <w:tcPr>
            <w:tcW w:w="992" w:type="dxa"/>
            <w:vMerge/>
          </w:tcPr>
          <w:p w14:paraId="70419218" w14:textId="77777777" w:rsidR="007536D2" w:rsidRPr="00FA5E58" w:rsidRDefault="007536D2" w:rsidP="00621085">
            <w:pPr>
              <w:rPr>
                <w:rFonts w:ascii="Arial" w:hAnsi="Arial" w:cs="Arial"/>
                <w:sz w:val="18"/>
                <w:szCs w:val="18"/>
              </w:rPr>
            </w:pPr>
          </w:p>
        </w:tc>
        <w:tc>
          <w:tcPr>
            <w:tcW w:w="567" w:type="dxa"/>
          </w:tcPr>
          <w:p w14:paraId="1E8E9BA8" w14:textId="77777777" w:rsidR="007536D2" w:rsidRPr="00FA5E58" w:rsidRDefault="007536D2" w:rsidP="00621085">
            <w:pPr>
              <w:jc w:val="center"/>
              <w:rPr>
                <w:rFonts w:ascii="Arial" w:hAnsi="Arial" w:cs="Arial"/>
                <w:sz w:val="18"/>
                <w:szCs w:val="18"/>
              </w:rPr>
            </w:pPr>
          </w:p>
        </w:tc>
        <w:tc>
          <w:tcPr>
            <w:tcW w:w="6507" w:type="dxa"/>
          </w:tcPr>
          <w:p w14:paraId="5FF635F3" w14:textId="77777777" w:rsidR="007536D2" w:rsidRPr="00FA5E58" w:rsidRDefault="007536D2" w:rsidP="00621085">
            <w:pPr>
              <w:rPr>
                <w:rFonts w:ascii="Arial" w:hAnsi="Arial" w:cs="Arial"/>
                <w:sz w:val="18"/>
                <w:szCs w:val="18"/>
              </w:rPr>
            </w:pPr>
            <w:r w:rsidRPr="00FA5E58">
              <w:rPr>
                <w:rFonts w:ascii="Arial" w:hAnsi="Arial" w:cs="Arial"/>
                <w:sz w:val="18"/>
                <w:szCs w:val="18"/>
              </w:rPr>
              <w:t>Inefficacité des mesures correctives prises.</w:t>
            </w:r>
          </w:p>
        </w:tc>
      </w:tr>
      <w:tr w:rsidR="007536D2" w:rsidRPr="00FA5E58" w14:paraId="30F9D93A" w14:textId="77777777" w:rsidTr="00D5759F">
        <w:tc>
          <w:tcPr>
            <w:tcW w:w="996" w:type="dxa"/>
            <w:vMerge/>
          </w:tcPr>
          <w:p w14:paraId="76D8668A" w14:textId="77777777" w:rsidR="007536D2" w:rsidRPr="00FA5E58" w:rsidRDefault="007536D2" w:rsidP="00621085">
            <w:pPr>
              <w:rPr>
                <w:rFonts w:ascii="Arial" w:hAnsi="Arial" w:cs="Arial"/>
                <w:sz w:val="18"/>
                <w:szCs w:val="18"/>
              </w:rPr>
            </w:pPr>
          </w:p>
        </w:tc>
        <w:tc>
          <w:tcPr>
            <w:tcW w:w="992" w:type="dxa"/>
            <w:vMerge/>
          </w:tcPr>
          <w:p w14:paraId="66E2AA93" w14:textId="77777777" w:rsidR="007536D2" w:rsidRPr="00FA5E58" w:rsidRDefault="007536D2" w:rsidP="00621085">
            <w:pPr>
              <w:rPr>
                <w:rFonts w:ascii="Arial" w:hAnsi="Arial" w:cs="Arial"/>
                <w:sz w:val="18"/>
                <w:szCs w:val="18"/>
              </w:rPr>
            </w:pPr>
          </w:p>
        </w:tc>
        <w:tc>
          <w:tcPr>
            <w:tcW w:w="567" w:type="dxa"/>
          </w:tcPr>
          <w:p w14:paraId="20B6BF91" w14:textId="77777777" w:rsidR="007536D2" w:rsidRPr="00FA5E58" w:rsidRDefault="007536D2" w:rsidP="00621085">
            <w:pPr>
              <w:jc w:val="center"/>
              <w:rPr>
                <w:rFonts w:ascii="Arial" w:hAnsi="Arial" w:cs="Arial"/>
                <w:sz w:val="18"/>
                <w:szCs w:val="18"/>
              </w:rPr>
            </w:pPr>
          </w:p>
        </w:tc>
        <w:tc>
          <w:tcPr>
            <w:tcW w:w="6507" w:type="dxa"/>
          </w:tcPr>
          <w:p w14:paraId="1DDFE250" w14:textId="77777777" w:rsidR="007536D2" w:rsidRPr="00FA5E58" w:rsidRDefault="007536D2" w:rsidP="00621085">
            <w:pPr>
              <w:rPr>
                <w:rFonts w:ascii="Arial" w:hAnsi="Arial" w:cs="Arial"/>
                <w:sz w:val="18"/>
                <w:szCs w:val="18"/>
              </w:rPr>
            </w:pPr>
            <w:r w:rsidRPr="00FA5E58">
              <w:rPr>
                <w:rFonts w:ascii="Arial" w:hAnsi="Arial" w:cs="Arial"/>
                <w:sz w:val="18"/>
                <w:szCs w:val="18"/>
              </w:rPr>
              <w:t>Non-conformité documentaire sans impact détecté/able sur l’efficacité générale du système mis en place.</w:t>
            </w:r>
          </w:p>
        </w:tc>
      </w:tr>
      <w:tr w:rsidR="007536D2" w:rsidRPr="00FA5E58" w14:paraId="3627F3A2" w14:textId="77777777" w:rsidTr="00D5759F">
        <w:tc>
          <w:tcPr>
            <w:tcW w:w="996" w:type="dxa"/>
            <w:vMerge/>
          </w:tcPr>
          <w:p w14:paraId="7C0F4874" w14:textId="77777777" w:rsidR="007536D2" w:rsidRPr="00FA5E58" w:rsidRDefault="007536D2" w:rsidP="00621085">
            <w:pPr>
              <w:rPr>
                <w:rFonts w:ascii="Arial" w:hAnsi="Arial" w:cs="Arial"/>
                <w:sz w:val="18"/>
                <w:szCs w:val="18"/>
              </w:rPr>
            </w:pPr>
          </w:p>
        </w:tc>
        <w:tc>
          <w:tcPr>
            <w:tcW w:w="992" w:type="dxa"/>
          </w:tcPr>
          <w:p w14:paraId="715B87CB" w14:textId="77777777" w:rsidR="007536D2" w:rsidRPr="00FA5E58" w:rsidRDefault="007536D2" w:rsidP="00621085">
            <w:pPr>
              <w:rPr>
                <w:rFonts w:ascii="Arial" w:hAnsi="Arial" w:cs="Arial"/>
                <w:sz w:val="18"/>
                <w:szCs w:val="18"/>
              </w:rPr>
            </w:pPr>
          </w:p>
        </w:tc>
        <w:tc>
          <w:tcPr>
            <w:tcW w:w="7074" w:type="dxa"/>
            <w:gridSpan w:val="2"/>
          </w:tcPr>
          <w:p w14:paraId="5F75681C" w14:textId="77777777" w:rsidR="007536D2" w:rsidRPr="00FA5E58" w:rsidRDefault="007536D2" w:rsidP="00621085">
            <w:pPr>
              <w:rPr>
                <w:rFonts w:ascii="Arial" w:hAnsi="Arial" w:cs="Arial"/>
                <w:sz w:val="18"/>
                <w:szCs w:val="18"/>
              </w:rPr>
            </w:pPr>
          </w:p>
        </w:tc>
      </w:tr>
      <w:tr w:rsidR="007536D2" w:rsidRPr="00FA5E58" w14:paraId="7589BA4C" w14:textId="77777777" w:rsidTr="00D5759F">
        <w:tc>
          <w:tcPr>
            <w:tcW w:w="996" w:type="dxa"/>
            <w:vMerge/>
          </w:tcPr>
          <w:p w14:paraId="35BA5230" w14:textId="77777777" w:rsidR="007536D2" w:rsidRPr="00FA5E58" w:rsidRDefault="007536D2" w:rsidP="00621085">
            <w:pPr>
              <w:rPr>
                <w:rFonts w:ascii="Arial" w:hAnsi="Arial" w:cs="Arial"/>
                <w:sz w:val="18"/>
                <w:szCs w:val="18"/>
              </w:rPr>
            </w:pPr>
          </w:p>
        </w:tc>
        <w:tc>
          <w:tcPr>
            <w:tcW w:w="992" w:type="dxa"/>
            <w:vMerge w:val="restart"/>
          </w:tcPr>
          <w:p w14:paraId="47EFC817" w14:textId="77777777" w:rsidR="007536D2" w:rsidRPr="00FA5E58" w:rsidRDefault="007536D2" w:rsidP="00621085">
            <w:pPr>
              <w:rPr>
                <w:rFonts w:ascii="Arial" w:hAnsi="Arial" w:cs="Arial"/>
                <w:sz w:val="18"/>
                <w:szCs w:val="18"/>
              </w:rPr>
            </w:pPr>
            <w:r w:rsidRPr="00FA5E58">
              <w:rPr>
                <w:rFonts w:ascii="Arial" w:hAnsi="Arial" w:cs="Arial"/>
                <w:sz w:val="18"/>
                <w:szCs w:val="18"/>
              </w:rPr>
              <w:t>Impact</w:t>
            </w:r>
          </w:p>
        </w:tc>
        <w:tc>
          <w:tcPr>
            <w:tcW w:w="567" w:type="dxa"/>
          </w:tcPr>
          <w:p w14:paraId="54DBED3A" w14:textId="77777777" w:rsidR="007536D2" w:rsidRPr="00FA5E58" w:rsidRDefault="007536D2" w:rsidP="00621085">
            <w:pPr>
              <w:jc w:val="center"/>
              <w:rPr>
                <w:rFonts w:ascii="Arial" w:hAnsi="Arial" w:cs="Arial"/>
                <w:sz w:val="18"/>
                <w:szCs w:val="18"/>
              </w:rPr>
            </w:pPr>
          </w:p>
        </w:tc>
        <w:tc>
          <w:tcPr>
            <w:tcW w:w="6507" w:type="dxa"/>
          </w:tcPr>
          <w:p w14:paraId="14289FDE"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les autres inspections déjà réalisées.</w:t>
            </w:r>
          </w:p>
        </w:tc>
      </w:tr>
      <w:tr w:rsidR="007536D2" w:rsidRPr="00FA5E58" w14:paraId="09F121DD" w14:textId="77777777" w:rsidTr="00D5759F">
        <w:tc>
          <w:tcPr>
            <w:tcW w:w="996" w:type="dxa"/>
            <w:vMerge/>
          </w:tcPr>
          <w:p w14:paraId="3FBCEDB8" w14:textId="77777777" w:rsidR="007536D2" w:rsidRPr="00FA5E58" w:rsidRDefault="007536D2" w:rsidP="00621085">
            <w:pPr>
              <w:rPr>
                <w:rFonts w:ascii="Arial" w:hAnsi="Arial" w:cs="Arial"/>
                <w:sz w:val="18"/>
                <w:szCs w:val="18"/>
              </w:rPr>
            </w:pPr>
          </w:p>
        </w:tc>
        <w:tc>
          <w:tcPr>
            <w:tcW w:w="992" w:type="dxa"/>
            <w:vMerge/>
          </w:tcPr>
          <w:p w14:paraId="4DF88C47" w14:textId="77777777" w:rsidR="007536D2" w:rsidRPr="00FA5E58" w:rsidRDefault="007536D2" w:rsidP="00621085">
            <w:pPr>
              <w:rPr>
                <w:rFonts w:ascii="Arial" w:hAnsi="Arial" w:cs="Arial"/>
                <w:sz w:val="18"/>
                <w:szCs w:val="18"/>
              </w:rPr>
            </w:pPr>
          </w:p>
        </w:tc>
        <w:tc>
          <w:tcPr>
            <w:tcW w:w="567" w:type="dxa"/>
          </w:tcPr>
          <w:p w14:paraId="532A50DD" w14:textId="77777777" w:rsidR="007536D2" w:rsidRPr="00FA5E58" w:rsidRDefault="007536D2" w:rsidP="00621085">
            <w:pPr>
              <w:jc w:val="center"/>
              <w:rPr>
                <w:rFonts w:ascii="Arial" w:hAnsi="Arial" w:cs="Arial"/>
                <w:sz w:val="18"/>
                <w:szCs w:val="18"/>
              </w:rPr>
            </w:pPr>
          </w:p>
        </w:tc>
        <w:tc>
          <w:tcPr>
            <w:tcW w:w="6507" w:type="dxa"/>
          </w:tcPr>
          <w:p w14:paraId="196D1CA8"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le(s) rapport(s) émis pour les missions inspectées ou d'autres.</w:t>
            </w:r>
          </w:p>
        </w:tc>
      </w:tr>
      <w:tr w:rsidR="007536D2" w:rsidRPr="00FA5E58" w14:paraId="365AF611" w14:textId="77777777" w:rsidTr="00D5759F">
        <w:tc>
          <w:tcPr>
            <w:tcW w:w="996" w:type="dxa"/>
            <w:vMerge/>
          </w:tcPr>
          <w:p w14:paraId="02ACE40B" w14:textId="77777777" w:rsidR="007536D2" w:rsidRPr="00FA5E58" w:rsidRDefault="007536D2" w:rsidP="00621085">
            <w:pPr>
              <w:rPr>
                <w:rFonts w:ascii="Arial" w:hAnsi="Arial" w:cs="Arial"/>
                <w:sz w:val="18"/>
                <w:szCs w:val="18"/>
              </w:rPr>
            </w:pPr>
          </w:p>
        </w:tc>
        <w:tc>
          <w:tcPr>
            <w:tcW w:w="992" w:type="dxa"/>
            <w:vMerge/>
          </w:tcPr>
          <w:p w14:paraId="3DB53BC9" w14:textId="77777777" w:rsidR="007536D2" w:rsidRPr="00FA5E58" w:rsidRDefault="007536D2" w:rsidP="00621085">
            <w:pPr>
              <w:rPr>
                <w:rFonts w:ascii="Arial" w:hAnsi="Arial" w:cs="Arial"/>
                <w:sz w:val="18"/>
                <w:szCs w:val="18"/>
              </w:rPr>
            </w:pPr>
          </w:p>
        </w:tc>
        <w:tc>
          <w:tcPr>
            <w:tcW w:w="567" w:type="dxa"/>
          </w:tcPr>
          <w:p w14:paraId="6CC353ED" w14:textId="77777777" w:rsidR="007536D2" w:rsidRPr="00FA5E58" w:rsidRDefault="007536D2" w:rsidP="00621085">
            <w:pPr>
              <w:jc w:val="center"/>
              <w:rPr>
                <w:rFonts w:ascii="Arial" w:hAnsi="Arial" w:cs="Arial"/>
                <w:sz w:val="18"/>
                <w:szCs w:val="18"/>
              </w:rPr>
            </w:pPr>
            <w:r w:rsidRPr="00FA5E58">
              <w:rPr>
                <w:rFonts w:ascii="Arial" w:hAnsi="Arial" w:cs="Arial"/>
                <w:sz w:val="18"/>
                <w:szCs w:val="18"/>
              </w:rPr>
              <w:t>X</w:t>
            </w:r>
          </w:p>
        </w:tc>
        <w:tc>
          <w:tcPr>
            <w:tcW w:w="6507" w:type="dxa"/>
          </w:tcPr>
          <w:p w14:paraId="1C77AE00"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l'identification des risques. et/ou les réponses aux risques.</w:t>
            </w:r>
          </w:p>
        </w:tc>
      </w:tr>
      <w:tr w:rsidR="007536D2" w:rsidRPr="00FA5E58" w14:paraId="21039B3C" w14:textId="77777777" w:rsidTr="00D5759F">
        <w:tc>
          <w:tcPr>
            <w:tcW w:w="996" w:type="dxa"/>
            <w:vMerge/>
          </w:tcPr>
          <w:p w14:paraId="5A9EA944" w14:textId="77777777" w:rsidR="007536D2" w:rsidRPr="00FA5E58" w:rsidRDefault="007536D2" w:rsidP="00621085">
            <w:pPr>
              <w:rPr>
                <w:rFonts w:ascii="Arial" w:hAnsi="Arial" w:cs="Arial"/>
                <w:sz w:val="18"/>
                <w:szCs w:val="18"/>
              </w:rPr>
            </w:pPr>
          </w:p>
        </w:tc>
        <w:tc>
          <w:tcPr>
            <w:tcW w:w="992" w:type="dxa"/>
            <w:vMerge/>
          </w:tcPr>
          <w:p w14:paraId="13D06D4C" w14:textId="77777777" w:rsidR="007536D2" w:rsidRPr="00FA5E58" w:rsidRDefault="007536D2" w:rsidP="00621085">
            <w:pPr>
              <w:rPr>
                <w:rFonts w:ascii="Arial" w:hAnsi="Arial" w:cs="Arial"/>
                <w:sz w:val="18"/>
                <w:szCs w:val="18"/>
              </w:rPr>
            </w:pPr>
          </w:p>
        </w:tc>
        <w:tc>
          <w:tcPr>
            <w:tcW w:w="567" w:type="dxa"/>
          </w:tcPr>
          <w:p w14:paraId="3DFDBD0C" w14:textId="77777777" w:rsidR="007536D2" w:rsidRPr="00FA5E58" w:rsidRDefault="007536D2" w:rsidP="00621085">
            <w:pPr>
              <w:jc w:val="center"/>
              <w:rPr>
                <w:rFonts w:ascii="Arial" w:hAnsi="Arial" w:cs="Arial"/>
                <w:sz w:val="18"/>
                <w:szCs w:val="18"/>
              </w:rPr>
            </w:pPr>
          </w:p>
        </w:tc>
        <w:tc>
          <w:tcPr>
            <w:tcW w:w="6507" w:type="dxa"/>
          </w:tcPr>
          <w:p w14:paraId="4A4A574A"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légal ou réglementaire.</w:t>
            </w:r>
          </w:p>
        </w:tc>
      </w:tr>
      <w:tr w:rsidR="007536D2" w:rsidRPr="00FA5E58" w14:paraId="03AE44E9" w14:textId="77777777" w:rsidTr="00D5759F">
        <w:tc>
          <w:tcPr>
            <w:tcW w:w="996" w:type="dxa"/>
            <w:vMerge/>
          </w:tcPr>
          <w:p w14:paraId="22670F1C" w14:textId="77777777" w:rsidR="007536D2" w:rsidRPr="00FA5E58" w:rsidRDefault="007536D2" w:rsidP="00621085">
            <w:pPr>
              <w:rPr>
                <w:rFonts w:ascii="Arial" w:hAnsi="Arial" w:cs="Arial"/>
                <w:sz w:val="18"/>
                <w:szCs w:val="18"/>
              </w:rPr>
            </w:pPr>
          </w:p>
        </w:tc>
        <w:tc>
          <w:tcPr>
            <w:tcW w:w="992" w:type="dxa"/>
            <w:vMerge/>
          </w:tcPr>
          <w:p w14:paraId="66BB757E" w14:textId="77777777" w:rsidR="007536D2" w:rsidRPr="00FA5E58" w:rsidRDefault="007536D2" w:rsidP="00621085">
            <w:pPr>
              <w:rPr>
                <w:rFonts w:ascii="Arial" w:hAnsi="Arial" w:cs="Arial"/>
                <w:sz w:val="18"/>
                <w:szCs w:val="18"/>
              </w:rPr>
            </w:pPr>
          </w:p>
        </w:tc>
        <w:tc>
          <w:tcPr>
            <w:tcW w:w="567" w:type="dxa"/>
          </w:tcPr>
          <w:p w14:paraId="40975830" w14:textId="77777777" w:rsidR="007536D2" w:rsidRPr="00FA5E58" w:rsidRDefault="007536D2" w:rsidP="00621085">
            <w:pPr>
              <w:jc w:val="center"/>
              <w:rPr>
                <w:rFonts w:ascii="Arial" w:hAnsi="Arial" w:cs="Arial"/>
                <w:sz w:val="18"/>
                <w:szCs w:val="18"/>
              </w:rPr>
            </w:pPr>
          </w:p>
        </w:tc>
        <w:tc>
          <w:tcPr>
            <w:tcW w:w="6507" w:type="dxa"/>
          </w:tcPr>
          <w:p w14:paraId="091EF51E"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financier.</w:t>
            </w:r>
          </w:p>
        </w:tc>
      </w:tr>
      <w:tr w:rsidR="007536D2" w:rsidRPr="00FA5E58" w14:paraId="2C152CFD" w14:textId="77777777" w:rsidTr="00D5759F">
        <w:tc>
          <w:tcPr>
            <w:tcW w:w="996" w:type="dxa"/>
            <w:vMerge/>
          </w:tcPr>
          <w:p w14:paraId="4F965D49" w14:textId="77777777" w:rsidR="007536D2" w:rsidRPr="00FA5E58" w:rsidRDefault="007536D2" w:rsidP="00621085">
            <w:pPr>
              <w:rPr>
                <w:rFonts w:ascii="Arial" w:hAnsi="Arial" w:cs="Arial"/>
                <w:sz w:val="18"/>
                <w:szCs w:val="18"/>
              </w:rPr>
            </w:pPr>
          </w:p>
        </w:tc>
        <w:tc>
          <w:tcPr>
            <w:tcW w:w="992" w:type="dxa"/>
            <w:vMerge/>
          </w:tcPr>
          <w:p w14:paraId="56858DAA" w14:textId="77777777" w:rsidR="007536D2" w:rsidRPr="00FA5E58" w:rsidRDefault="007536D2" w:rsidP="00621085">
            <w:pPr>
              <w:rPr>
                <w:rFonts w:ascii="Arial" w:hAnsi="Arial" w:cs="Arial"/>
                <w:sz w:val="18"/>
                <w:szCs w:val="18"/>
              </w:rPr>
            </w:pPr>
          </w:p>
        </w:tc>
        <w:tc>
          <w:tcPr>
            <w:tcW w:w="567" w:type="dxa"/>
          </w:tcPr>
          <w:p w14:paraId="5C988BEC" w14:textId="77777777" w:rsidR="007536D2" w:rsidRPr="00FA5E58" w:rsidRDefault="007536D2" w:rsidP="00621085">
            <w:pPr>
              <w:jc w:val="center"/>
              <w:rPr>
                <w:rFonts w:ascii="Arial" w:hAnsi="Arial" w:cs="Arial"/>
                <w:sz w:val="18"/>
                <w:szCs w:val="18"/>
              </w:rPr>
            </w:pPr>
          </w:p>
        </w:tc>
        <w:tc>
          <w:tcPr>
            <w:tcW w:w="6507" w:type="dxa"/>
          </w:tcPr>
          <w:p w14:paraId="633CBC6A"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n’a pas d’impact détecté sur les inspections réalisées, sur l’identification des risques ou les réponses aux risques, légal ou réglementaire ni financier.</w:t>
            </w:r>
          </w:p>
        </w:tc>
      </w:tr>
    </w:tbl>
    <w:p w14:paraId="413C226B" w14:textId="77777777" w:rsidR="002F4A37" w:rsidRPr="00FA5E58" w:rsidRDefault="002F4A37">
      <w:pPr>
        <w:rPr>
          <w:rFonts w:ascii="Arial" w:hAnsi="Arial" w:cs="Arial"/>
          <w:sz w:val="18"/>
          <w:szCs w:val="18"/>
        </w:rPr>
      </w:pPr>
    </w:p>
    <w:tbl>
      <w:tblPr>
        <w:tblStyle w:val="Grilledutableau"/>
        <w:tblW w:w="0" w:type="auto"/>
        <w:tblLook w:val="04A0" w:firstRow="1" w:lastRow="0" w:firstColumn="1" w:lastColumn="0" w:noHBand="0" w:noVBand="1"/>
      </w:tblPr>
      <w:tblGrid>
        <w:gridCol w:w="996"/>
        <w:gridCol w:w="992"/>
        <w:gridCol w:w="567"/>
        <w:gridCol w:w="6507"/>
      </w:tblGrid>
      <w:tr w:rsidR="007536D2" w:rsidRPr="00FA5E58" w14:paraId="0589BC0B" w14:textId="77777777" w:rsidTr="00D5759F">
        <w:tc>
          <w:tcPr>
            <w:tcW w:w="996" w:type="dxa"/>
            <w:vMerge w:val="restart"/>
          </w:tcPr>
          <w:p w14:paraId="67D1F810" w14:textId="10595DDA" w:rsidR="007536D2" w:rsidRPr="00FA5E58" w:rsidRDefault="007536D2" w:rsidP="00621085">
            <w:pPr>
              <w:rPr>
                <w:rFonts w:ascii="Arial" w:hAnsi="Arial" w:cs="Arial"/>
                <w:b/>
                <w:bCs/>
                <w:sz w:val="18"/>
                <w:szCs w:val="18"/>
              </w:rPr>
            </w:pPr>
            <w:r w:rsidRPr="00FA5E58">
              <w:rPr>
                <w:rFonts w:ascii="Arial" w:hAnsi="Arial" w:cs="Arial"/>
                <w:b/>
                <w:bCs/>
                <w:sz w:val="18"/>
                <w:szCs w:val="18"/>
              </w:rPr>
              <w:t>NC#</w:t>
            </w:r>
            <w:r w:rsidR="007B27E3" w:rsidRPr="00FA5E58">
              <w:rPr>
                <w:rFonts w:ascii="Arial" w:hAnsi="Arial" w:cs="Arial"/>
                <w:b/>
                <w:bCs/>
                <w:sz w:val="18"/>
                <w:szCs w:val="18"/>
              </w:rPr>
              <w:t>2</w:t>
            </w:r>
          </w:p>
        </w:tc>
        <w:tc>
          <w:tcPr>
            <w:tcW w:w="8066" w:type="dxa"/>
            <w:gridSpan w:val="3"/>
          </w:tcPr>
          <w:p w14:paraId="414B42B0" w14:textId="2EE32798" w:rsidR="007536D2" w:rsidRPr="00FA5E58" w:rsidRDefault="007536D2" w:rsidP="00621085">
            <w:pPr>
              <w:rPr>
                <w:rFonts w:ascii="Arial" w:hAnsi="Arial" w:cs="Arial"/>
                <w:b/>
                <w:bCs/>
                <w:sz w:val="18"/>
                <w:szCs w:val="18"/>
              </w:rPr>
            </w:pPr>
            <w:r w:rsidRPr="00FA5E58">
              <w:rPr>
                <w:rFonts w:ascii="Arial" w:hAnsi="Arial" w:cs="Arial"/>
                <w:b/>
                <w:bCs/>
                <w:sz w:val="18"/>
                <w:szCs w:val="18"/>
              </w:rPr>
              <w:t>Composante C4 – Réalisation de la mission - Un tableau de bord est disponible dans ISQM Manager reprenant le statut de réalisation des différents mandats, marquant le statut par une couleur de conformité et un lien vers les documents en support. Lors de l’audit, il a été constaté que les informations rapportées dans ce tableau de bord ne sont pas toujours cohérentes, le rendant par conséquent non fiable.</w:t>
            </w:r>
          </w:p>
          <w:p w14:paraId="6C2FEC50" w14:textId="77777777" w:rsidR="007536D2" w:rsidRPr="00FA5E58" w:rsidRDefault="007536D2" w:rsidP="007536D2">
            <w:pPr>
              <w:pStyle w:val="Corpsdetexte"/>
              <w:rPr>
                <w:rFonts w:ascii="Arial" w:hAnsi="Arial" w:cs="Arial"/>
                <w:sz w:val="18"/>
                <w:szCs w:val="18"/>
              </w:rPr>
            </w:pPr>
          </w:p>
        </w:tc>
      </w:tr>
      <w:tr w:rsidR="007536D2" w:rsidRPr="00FA5E58" w14:paraId="67AE916E" w14:textId="77777777" w:rsidTr="00D5759F">
        <w:tc>
          <w:tcPr>
            <w:tcW w:w="996" w:type="dxa"/>
            <w:vMerge/>
          </w:tcPr>
          <w:p w14:paraId="0FFF9298" w14:textId="77777777" w:rsidR="007536D2" w:rsidRPr="00FA5E58" w:rsidRDefault="007536D2" w:rsidP="00621085">
            <w:pPr>
              <w:rPr>
                <w:rFonts w:ascii="Arial" w:hAnsi="Arial" w:cs="Arial"/>
                <w:sz w:val="18"/>
                <w:szCs w:val="18"/>
              </w:rPr>
            </w:pPr>
          </w:p>
        </w:tc>
        <w:tc>
          <w:tcPr>
            <w:tcW w:w="8066" w:type="dxa"/>
            <w:gridSpan w:val="3"/>
            <w:tcBorders>
              <w:bottom w:val="nil"/>
            </w:tcBorders>
          </w:tcPr>
          <w:p w14:paraId="5AA78538" w14:textId="77777777" w:rsidR="007536D2" w:rsidRPr="00FA5E58" w:rsidRDefault="007536D2" w:rsidP="00621085">
            <w:pPr>
              <w:rPr>
                <w:rFonts w:ascii="Arial" w:hAnsi="Arial" w:cs="Arial"/>
                <w:sz w:val="18"/>
                <w:szCs w:val="18"/>
              </w:rPr>
            </w:pPr>
            <w:r w:rsidRPr="00FA5E58">
              <w:rPr>
                <w:rFonts w:ascii="Arial" w:hAnsi="Arial" w:cs="Arial"/>
                <w:sz w:val="18"/>
                <w:szCs w:val="18"/>
              </w:rPr>
              <w:t>Évaluation de la déficience :</w:t>
            </w:r>
          </w:p>
        </w:tc>
      </w:tr>
      <w:tr w:rsidR="007536D2" w:rsidRPr="00FA5E58" w14:paraId="480ADEB6" w14:textId="77777777" w:rsidTr="00D5759F">
        <w:tc>
          <w:tcPr>
            <w:tcW w:w="996" w:type="dxa"/>
            <w:vMerge/>
          </w:tcPr>
          <w:p w14:paraId="2F0E0BDE" w14:textId="77777777" w:rsidR="007536D2" w:rsidRPr="00FA5E58" w:rsidRDefault="007536D2" w:rsidP="00621085">
            <w:pPr>
              <w:rPr>
                <w:rFonts w:ascii="Arial" w:hAnsi="Arial" w:cs="Arial"/>
                <w:sz w:val="18"/>
                <w:szCs w:val="18"/>
              </w:rPr>
            </w:pPr>
          </w:p>
        </w:tc>
        <w:tc>
          <w:tcPr>
            <w:tcW w:w="992" w:type="dxa"/>
            <w:vMerge w:val="restart"/>
            <w:tcBorders>
              <w:top w:val="nil"/>
            </w:tcBorders>
          </w:tcPr>
          <w:p w14:paraId="48EA147F" w14:textId="77777777" w:rsidR="007536D2" w:rsidRPr="00FA5E58" w:rsidRDefault="007536D2" w:rsidP="00621085">
            <w:pPr>
              <w:rPr>
                <w:rFonts w:ascii="Arial" w:hAnsi="Arial" w:cs="Arial"/>
                <w:sz w:val="18"/>
                <w:szCs w:val="18"/>
              </w:rPr>
            </w:pPr>
            <w:r w:rsidRPr="00FA5E58">
              <w:rPr>
                <w:rFonts w:ascii="Arial" w:hAnsi="Arial" w:cs="Arial"/>
                <w:sz w:val="18"/>
                <w:szCs w:val="18"/>
              </w:rPr>
              <w:t>Gravité</w:t>
            </w:r>
          </w:p>
        </w:tc>
        <w:tc>
          <w:tcPr>
            <w:tcW w:w="567" w:type="dxa"/>
            <w:tcBorders>
              <w:top w:val="nil"/>
            </w:tcBorders>
          </w:tcPr>
          <w:p w14:paraId="5721259A" w14:textId="77777777" w:rsidR="007536D2" w:rsidRPr="00FA5E58" w:rsidRDefault="007536D2" w:rsidP="00621085">
            <w:pPr>
              <w:jc w:val="center"/>
              <w:rPr>
                <w:rFonts w:ascii="Arial" w:hAnsi="Arial" w:cs="Arial"/>
                <w:sz w:val="18"/>
                <w:szCs w:val="18"/>
              </w:rPr>
            </w:pPr>
          </w:p>
        </w:tc>
        <w:tc>
          <w:tcPr>
            <w:tcW w:w="6507" w:type="dxa"/>
            <w:tcBorders>
              <w:top w:val="nil"/>
            </w:tcBorders>
          </w:tcPr>
          <w:p w14:paraId="2DAC5A24" w14:textId="77777777" w:rsidR="007536D2" w:rsidRPr="00FA5E58" w:rsidRDefault="007536D2" w:rsidP="00621085">
            <w:pPr>
              <w:rPr>
                <w:rFonts w:ascii="Arial" w:hAnsi="Arial" w:cs="Arial"/>
                <w:sz w:val="18"/>
                <w:szCs w:val="18"/>
              </w:rPr>
            </w:pPr>
            <w:r w:rsidRPr="00FA5E58">
              <w:rPr>
                <w:rFonts w:ascii="Arial" w:hAnsi="Arial" w:cs="Arial"/>
                <w:sz w:val="18"/>
                <w:szCs w:val="18"/>
              </w:rPr>
              <w:t>Grave.</w:t>
            </w:r>
          </w:p>
        </w:tc>
      </w:tr>
      <w:tr w:rsidR="007536D2" w:rsidRPr="00FA5E58" w14:paraId="4A12104C" w14:textId="77777777" w:rsidTr="00D5759F">
        <w:tc>
          <w:tcPr>
            <w:tcW w:w="996" w:type="dxa"/>
            <w:vMerge/>
          </w:tcPr>
          <w:p w14:paraId="640EB878" w14:textId="77777777" w:rsidR="007536D2" w:rsidRPr="00FA5E58" w:rsidRDefault="007536D2" w:rsidP="00621085">
            <w:pPr>
              <w:rPr>
                <w:rFonts w:ascii="Arial" w:hAnsi="Arial" w:cs="Arial"/>
                <w:sz w:val="18"/>
                <w:szCs w:val="18"/>
              </w:rPr>
            </w:pPr>
          </w:p>
        </w:tc>
        <w:tc>
          <w:tcPr>
            <w:tcW w:w="992" w:type="dxa"/>
            <w:vMerge/>
          </w:tcPr>
          <w:p w14:paraId="23C7B0F5" w14:textId="77777777" w:rsidR="007536D2" w:rsidRPr="00FA5E58" w:rsidRDefault="007536D2" w:rsidP="00621085">
            <w:pPr>
              <w:rPr>
                <w:rFonts w:ascii="Arial" w:hAnsi="Arial" w:cs="Arial"/>
                <w:sz w:val="18"/>
                <w:szCs w:val="18"/>
              </w:rPr>
            </w:pPr>
          </w:p>
        </w:tc>
        <w:tc>
          <w:tcPr>
            <w:tcW w:w="567" w:type="dxa"/>
          </w:tcPr>
          <w:p w14:paraId="3EDC66EB" w14:textId="5B72B401" w:rsidR="007536D2" w:rsidRPr="00FA5E58" w:rsidRDefault="007536D2" w:rsidP="00621085">
            <w:pPr>
              <w:jc w:val="center"/>
              <w:rPr>
                <w:rFonts w:ascii="Arial" w:hAnsi="Arial" w:cs="Arial"/>
                <w:sz w:val="18"/>
                <w:szCs w:val="18"/>
              </w:rPr>
            </w:pPr>
            <w:r w:rsidRPr="00FA5E58">
              <w:rPr>
                <w:rFonts w:ascii="Arial" w:hAnsi="Arial" w:cs="Arial"/>
                <w:sz w:val="18"/>
                <w:szCs w:val="18"/>
              </w:rPr>
              <w:t>X</w:t>
            </w:r>
          </w:p>
        </w:tc>
        <w:tc>
          <w:tcPr>
            <w:tcW w:w="6507" w:type="dxa"/>
          </w:tcPr>
          <w:p w14:paraId="28651CE4" w14:textId="77777777" w:rsidR="007536D2" w:rsidRPr="00FA5E58" w:rsidRDefault="007536D2" w:rsidP="00621085">
            <w:pPr>
              <w:rPr>
                <w:rFonts w:ascii="Arial" w:hAnsi="Arial" w:cs="Arial"/>
                <w:sz w:val="18"/>
                <w:szCs w:val="18"/>
              </w:rPr>
            </w:pPr>
            <w:r w:rsidRPr="00FA5E58">
              <w:rPr>
                <w:rFonts w:ascii="Arial" w:hAnsi="Arial" w:cs="Arial"/>
                <w:sz w:val="18"/>
                <w:szCs w:val="18"/>
              </w:rPr>
              <w:t>Omniprésent.</w:t>
            </w:r>
          </w:p>
        </w:tc>
      </w:tr>
      <w:tr w:rsidR="007536D2" w:rsidRPr="00FA5E58" w14:paraId="1E99AFBC" w14:textId="77777777" w:rsidTr="00D5759F">
        <w:tc>
          <w:tcPr>
            <w:tcW w:w="996" w:type="dxa"/>
            <w:vMerge/>
          </w:tcPr>
          <w:p w14:paraId="320819AA" w14:textId="77777777" w:rsidR="007536D2" w:rsidRPr="00FA5E58" w:rsidRDefault="007536D2" w:rsidP="00621085">
            <w:pPr>
              <w:rPr>
                <w:rFonts w:ascii="Arial" w:hAnsi="Arial" w:cs="Arial"/>
                <w:sz w:val="18"/>
                <w:szCs w:val="18"/>
              </w:rPr>
            </w:pPr>
          </w:p>
        </w:tc>
        <w:tc>
          <w:tcPr>
            <w:tcW w:w="992" w:type="dxa"/>
            <w:vMerge/>
          </w:tcPr>
          <w:p w14:paraId="7BCD515E" w14:textId="77777777" w:rsidR="007536D2" w:rsidRPr="00FA5E58" w:rsidRDefault="007536D2" w:rsidP="00621085">
            <w:pPr>
              <w:rPr>
                <w:rFonts w:ascii="Arial" w:hAnsi="Arial" w:cs="Arial"/>
                <w:sz w:val="18"/>
                <w:szCs w:val="18"/>
              </w:rPr>
            </w:pPr>
          </w:p>
        </w:tc>
        <w:tc>
          <w:tcPr>
            <w:tcW w:w="567" w:type="dxa"/>
          </w:tcPr>
          <w:p w14:paraId="0EB76F59" w14:textId="77777777" w:rsidR="007536D2" w:rsidRPr="00FA5E58" w:rsidRDefault="007536D2" w:rsidP="00621085">
            <w:pPr>
              <w:jc w:val="center"/>
              <w:rPr>
                <w:rFonts w:ascii="Arial" w:hAnsi="Arial" w:cs="Arial"/>
                <w:sz w:val="18"/>
                <w:szCs w:val="18"/>
              </w:rPr>
            </w:pPr>
          </w:p>
        </w:tc>
        <w:tc>
          <w:tcPr>
            <w:tcW w:w="6507" w:type="dxa"/>
          </w:tcPr>
          <w:p w14:paraId="2E3767E6" w14:textId="77777777" w:rsidR="007536D2" w:rsidRPr="00FA5E58" w:rsidRDefault="007536D2" w:rsidP="00621085">
            <w:pPr>
              <w:rPr>
                <w:rFonts w:ascii="Arial" w:hAnsi="Arial" w:cs="Arial"/>
                <w:sz w:val="18"/>
                <w:szCs w:val="18"/>
              </w:rPr>
            </w:pPr>
            <w:r w:rsidRPr="00FA5E58">
              <w:rPr>
                <w:rFonts w:ascii="Arial" w:hAnsi="Arial" w:cs="Arial"/>
                <w:sz w:val="18"/>
                <w:szCs w:val="18"/>
              </w:rPr>
              <w:t>Inefficacité des mesures correctives prises.</w:t>
            </w:r>
          </w:p>
        </w:tc>
      </w:tr>
      <w:tr w:rsidR="007536D2" w:rsidRPr="00FA5E58" w14:paraId="7E2D5F51" w14:textId="77777777" w:rsidTr="00D5759F">
        <w:tc>
          <w:tcPr>
            <w:tcW w:w="996" w:type="dxa"/>
            <w:vMerge/>
          </w:tcPr>
          <w:p w14:paraId="08F77639" w14:textId="77777777" w:rsidR="007536D2" w:rsidRPr="00FA5E58" w:rsidRDefault="007536D2" w:rsidP="00621085">
            <w:pPr>
              <w:rPr>
                <w:rFonts w:ascii="Arial" w:hAnsi="Arial" w:cs="Arial"/>
                <w:sz w:val="18"/>
                <w:szCs w:val="18"/>
              </w:rPr>
            </w:pPr>
          </w:p>
        </w:tc>
        <w:tc>
          <w:tcPr>
            <w:tcW w:w="992" w:type="dxa"/>
            <w:vMerge/>
          </w:tcPr>
          <w:p w14:paraId="187F21A8" w14:textId="77777777" w:rsidR="007536D2" w:rsidRPr="00FA5E58" w:rsidRDefault="007536D2" w:rsidP="00621085">
            <w:pPr>
              <w:rPr>
                <w:rFonts w:ascii="Arial" w:hAnsi="Arial" w:cs="Arial"/>
                <w:sz w:val="18"/>
                <w:szCs w:val="18"/>
              </w:rPr>
            </w:pPr>
          </w:p>
        </w:tc>
        <w:tc>
          <w:tcPr>
            <w:tcW w:w="567" w:type="dxa"/>
          </w:tcPr>
          <w:p w14:paraId="603ADF4E" w14:textId="77777777" w:rsidR="007536D2" w:rsidRPr="00FA5E58" w:rsidRDefault="007536D2" w:rsidP="00621085">
            <w:pPr>
              <w:jc w:val="center"/>
              <w:rPr>
                <w:rFonts w:ascii="Arial" w:hAnsi="Arial" w:cs="Arial"/>
                <w:sz w:val="18"/>
                <w:szCs w:val="18"/>
              </w:rPr>
            </w:pPr>
          </w:p>
        </w:tc>
        <w:tc>
          <w:tcPr>
            <w:tcW w:w="6507" w:type="dxa"/>
          </w:tcPr>
          <w:p w14:paraId="4D9592CB" w14:textId="77777777" w:rsidR="007536D2" w:rsidRPr="00FA5E58" w:rsidRDefault="007536D2" w:rsidP="00621085">
            <w:pPr>
              <w:rPr>
                <w:rFonts w:ascii="Arial" w:hAnsi="Arial" w:cs="Arial"/>
                <w:sz w:val="18"/>
                <w:szCs w:val="18"/>
              </w:rPr>
            </w:pPr>
            <w:r w:rsidRPr="00FA5E58">
              <w:rPr>
                <w:rFonts w:ascii="Arial" w:hAnsi="Arial" w:cs="Arial"/>
                <w:sz w:val="18"/>
                <w:szCs w:val="18"/>
              </w:rPr>
              <w:t>Non-conformité documentaire sans impact détecté/able sur l’efficacité générale du système mis en place.</w:t>
            </w:r>
          </w:p>
        </w:tc>
      </w:tr>
      <w:tr w:rsidR="007536D2" w:rsidRPr="00FA5E58" w14:paraId="1C084DA6" w14:textId="77777777" w:rsidTr="00D5759F">
        <w:tc>
          <w:tcPr>
            <w:tcW w:w="996" w:type="dxa"/>
            <w:vMerge/>
          </w:tcPr>
          <w:p w14:paraId="2DAEA402" w14:textId="77777777" w:rsidR="007536D2" w:rsidRPr="00FA5E58" w:rsidRDefault="007536D2" w:rsidP="00621085">
            <w:pPr>
              <w:rPr>
                <w:rFonts w:ascii="Arial" w:hAnsi="Arial" w:cs="Arial"/>
                <w:sz w:val="18"/>
                <w:szCs w:val="18"/>
              </w:rPr>
            </w:pPr>
          </w:p>
        </w:tc>
        <w:tc>
          <w:tcPr>
            <w:tcW w:w="992" w:type="dxa"/>
          </w:tcPr>
          <w:p w14:paraId="1FD6A4B0" w14:textId="77777777" w:rsidR="007536D2" w:rsidRPr="00FA5E58" w:rsidRDefault="007536D2" w:rsidP="00621085">
            <w:pPr>
              <w:rPr>
                <w:rFonts w:ascii="Arial" w:hAnsi="Arial" w:cs="Arial"/>
                <w:sz w:val="18"/>
                <w:szCs w:val="18"/>
              </w:rPr>
            </w:pPr>
          </w:p>
        </w:tc>
        <w:tc>
          <w:tcPr>
            <w:tcW w:w="7074" w:type="dxa"/>
            <w:gridSpan w:val="2"/>
          </w:tcPr>
          <w:p w14:paraId="0878C41D" w14:textId="77777777" w:rsidR="007536D2" w:rsidRPr="00FA5E58" w:rsidRDefault="007536D2" w:rsidP="00621085">
            <w:pPr>
              <w:rPr>
                <w:rFonts w:ascii="Arial" w:hAnsi="Arial" w:cs="Arial"/>
                <w:sz w:val="18"/>
                <w:szCs w:val="18"/>
              </w:rPr>
            </w:pPr>
          </w:p>
        </w:tc>
      </w:tr>
      <w:tr w:rsidR="007536D2" w:rsidRPr="00FA5E58" w14:paraId="1DBEFCC2" w14:textId="77777777" w:rsidTr="00D5759F">
        <w:tc>
          <w:tcPr>
            <w:tcW w:w="996" w:type="dxa"/>
            <w:vMerge/>
          </w:tcPr>
          <w:p w14:paraId="0597AD3A" w14:textId="77777777" w:rsidR="007536D2" w:rsidRPr="00FA5E58" w:rsidRDefault="007536D2" w:rsidP="00621085">
            <w:pPr>
              <w:rPr>
                <w:rFonts w:ascii="Arial" w:hAnsi="Arial" w:cs="Arial"/>
                <w:sz w:val="18"/>
                <w:szCs w:val="18"/>
              </w:rPr>
            </w:pPr>
          </w:p>
        </w:tc>
        <w:tc>
          <w:tcPr>
            <w:tcW w:w="992" w:type="dxa"/>
            <w:vMerge w:val="restart"/>
          </w:tcPr>
          <w:p w14:paraId="26DD4E55" w14:textId="77777777" w:rsidR="007536D2" w:rsidRPr="00FA5E58" w:rsidRDefault="007536D2" w:rsidP="00621085">
            <w:pPr>
              <w:rPr>
                <w:rFonts w:ascii="Arial" w:hAnsi="Arial" w:cs="Arial"/>
                <w:sz w:val="18"/>
                <w:szCs w:val="18"/>
              </w:rPr>
            </w:pPr>
            <w:r w:rsidRPr="00FA5E58">
              <w:rPr>
                <w:rFonts w:ascii="Arial" w:hAnsi="Arial" w:cs="Arial"/>
                <w:sz w:val="18"/>
                <w:szCs w:val="18"/>
              </w:rPr>
              <w:t>Impact</w:t>
            </w:r>
          </w:p>
        </w:tc>
        <w:tc>
          <w:tcPr>
            <w:tcW w:w="567" w:type="dxa"/>
          </w:tcPr>
          <w:p w14:paraId="1312D891" w14:textId="77777777" w:rsidR="007536D2" w:rsidRPr="00FA5E58" w:rsidRDefault="007536D2" w:rsidP="00621085">
            <w:pPr>
              <w:jc w:val="center"/>
              <w:rPr>
                <w:rFonts w:ascii="Arial" w:hAnsi="Arial" w:cs="Arial"/>
                <w:sz w:val="18"/>
                <w:szCs w:val="18"/>
              </w:rPr>
            </w:pPr>
          </w:p>
        </w:tc>
        <w:tc>
          <w:tcPr>
            <w:tcW w:w="6507" w:type="dxa"/>
          </w:tcPr>
          <w:p w14:paraId="550AE34E"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les autres inspections déjà réalisées.</w:t>
            </w:r>
          </w:p>
        </w:tc>
      </w:tr>
      <w:tr w:rsidR="007536D2" w:rsidRPr="00FA5E58" w14:paraId="3611AC30" w14:textId="77777777" w:rsidTr="00D5759F">
        <w:tc>
          <w:tcPr>
            <w:tcW w:w="996" w:type="dxa"/>
            <w:vMerge/>
          </w:tcPr>
          <w:p w14:paraId="42F354A6" w14:textId="77777777" w:rsidR="007536D2" w:rsidRPr="00FA5E58" w:rsidRDefault="007536D2" w:rsidP="00621085">
            <w:pPr>
              <w:rPr>
                <w:rFonts w:ascii="Arial" w:hAnsi="Arial" w:cs="Arial"/>
                <w:sz w:val="18"/>
                <w:szCs w:val="18"/>
              </w:rPr>
            </w:pPr>
          </w:p>
        </w:tc>
        <w:tc>
          <w:tcPr>
            <w:tcW w:w="992" w:type="dxa"/>
            <w:vMerge/>
          </w:tcPr>
          <w:p w14:paraId="0C034AA9" w14:textId="77777777" w:rsidR="007536D2" w:rsidRPr="00FA5E58" w:rsidRDefault="007536D2" w:rsidP="00621085">
            <w:pPr>
              <w:rPr>
                <w:rFonts w:ascii="Arial" w:hAnsi="Arial" w:cs="Arial"/>
                <w:sz w:val="18"/>
                <w:szCs w:val="18"/>
              </w:rPr>
            </w:pPr>
          </w:p>
        </w:tc>
        <w:tc>
          <w:tcPr>
            <w:tcW w:w="567" w:type="dxa"/>
          </w:tcPr>
          <w:p w14:paraId="7553ED83" w14:textId="77777777" w:rsidR="007536D2" w:rsidRPr="00FA5E58" w:rsidRDefault="007536D2" w:rsidP="00621085">
            <w:pPr>
              <w:jc w:val="center"/>
              <w:rPr>
                <w:rFonts w:ascii="Arial" w:hAnsi="Arial" w:cs="Arial"/>
                <w:sz w:val="18"/>
                <w:szCs w:val="18"/>
              </w:rPr>
            </w:pPr>
          </w:p>
        </w:tc>
        <w:tc>
          <w:tcPr>
            <w:tcW w:w="6507" w:type="dxa"/>
          </w:tcPr>
          <w:p w14:paraId="2FCBBCAB"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le(s) rapport(s) émis pour les missions inspectées ou d'autres.</w:t>
            </w:r>
          </w:p>
        </w:tc>
      </w:tr>
      <w:tr w:rsidR="007536D2" w:rsidRPr="00FA5E58" w14:paraId="32FAF9EF" w14:textId="77777777" w:rsidTr="00D5759F">
        <w:tc>
          <w:tcPr>
            <w:tcW w:w="996" w:type="dxa"/>
            <w:vMerge/>
          </w:tcPr>
          <w:p w14:paraId="5F076C87" w14:textId="77777777" w:rsidR="007536D2" w:rsidRPr="00FA5E58" w:rsidRDefault="007536D2" w:rsidP="00621085">
            <w:pPr>
              <w:rPr>
                <w:rFonts w:ascii="Arial" w:hAnsi="Arial" w:cs="Arial"/>
                <w:sz w:val="18"/>
                <w:szCs w:val="18"/>
              </w:rPr>
            </w:pPr>
          </w:p>
        </w:tc>
        <w:tc>
          <w:tcPr>
            <w:tcW w:w="992" w:type="dxa"/>
            <w:vMerge/>
          </w:tcPr>
          <w:p w14:paraId="3ADB4EA3" w14:textId="77777777" w:rsidR="007536D2" w:rsidRPr="00FA5E58" w:rsidRDefault="007536D2" w:rsidP="00621085">
            <w:pPr>
              <w:rPr>
                <w:rFonts w:ascii="Arial" w:hAnsi="Arial" w:cs="Arial"/>
                <w:sz w:val="18"/>
                <w:szCs w:val="18"/>
              </w:rPr>
            </w:pPr>
          </w:p>
        </w:tc>
        <w:tc>
          <w:tcPr>
            <w:tcW w:w="567" w:type="dxa"/>
          </w:tcPr>
          <w:p w14:paraId="0A6483A8" w14:textId="278410C0" w:rsidR="007536D2" w:rsidRPr="00FA5E58" w:rsidRDefault="007536D2" w:rsidP="00621085">
            <w:pPr>
              <w:jc w:val="center"/>
              <w:rPr>
                <w:rFonts w:ascii="Arial" w:hAnsi="Arial" w:cs="Arial"/>
                <w:sz w:val="18"/>
                <w:szCs w:val="18"/>
              </w:rPr>
            </w:pPr>
            <w:r w:rsidRPr="00FA5E58">
              <w:rPr>
                <w:rFonts w:ascii="Arial" w:hAnsi="Arial" w:cs="Arial"/>
                <w:sz w:val="18"/>
                <w:szCs w:val="18"/>
              </w:rPr>
              <w:t>X</w:t>
            </w:r>
          </w:p>
        </w:tc>
        <w:tc>
          <w:tcPr>
            <w:tcW w:w="6507" w:type="dxa"/>
          </w:tcPr>
          <w:p w14:paraId="4D1B7F99"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sur l'identification des risques. et/ou les réponses aux risques.</w:t>
            </w:r>
          </w:p>
        </w:tc>
      </w:tr>
      <w:tr w:rsidR="007536D2" w:rsidRPr="00FA5E58" w14:paraId="1FE664A0" w14:textId="77777777" w:rsidTr="00D5759F">
        <w:tc>
          <w:tcPr>
            <w:tcW w:w="996" w:type="dxa"/>
            <w:vMerge/>
          </w:tcPr>
          <w:p w14:paraId="61530822" w14:textId="77777777" w:rsidR="007536D2" w:rsidRPr="00FA5E58" w:rsidRDefault="007536D2" w:rsidP="00621085">
            <w:pPr>
              <w:rPr>
                <w:rFonts w:ascii="Arial" w:hAnsi="Arial" w:cs="Arial"/>
                <w:sz w:val="18"/>
                <w:szCs w:val="18"/>
              </w:rPr>
            </w:pPr>
          </w:p>
        </w:tc>
        <w:tc>
          <w:tcPr>
            <w:tcW w:w="992" w:type="dxa"/>
            <w:vMerge/>
          </w:tcPr>
          <w:p w14:paraId="496BF70A" w14:textId="77777777" w:rsidR="007536D2" w:rsidRPr="00FA5E58" w:rsidRDefault="007536D2" w:rsidP="00621085">
            <w:pPr>
              <w:rPr>
                <w:rFonts w:ascii="Arial" w:hAnsi="Arial" w:cs="Arial"/>
                <w:sz w:val="18"/>
                <w:szCs w:val="18"/>
              </w:rPr>
            </w:pPr>
          </w:p>
        </w:tc>
        <w:tc>
          <w:tcPr>
            <w:tcW w:w="567" w:type="dxa"/>
          </w:tcPr>
          <w:p w14:paraId="4DF109AE" w14:textId="77777777" w:rsidR="007536D2" w:rsidRPr="00FA5E58" w:rsidRDefault="007536D2" w:rsidP="00621085">
            <w:pPr>
              <w:jc w:val="center"/>
              <w:rPr>
                <w:rFonts w:ascii="Arial" w:hAnsi="Arial" w:cs="Arial"/>
                <w:sz w:val="18"/>
                <w:szCs w:val="18"/>
              </w:rPr>
            </w:pPr>
          </w:p>
        </w:tc>
        <w:tc>
          <w:tcPr>
            <w:tcW w:w="6507" w:type="dxa"/>
          </w:tcPr>
          <w:p w14:paraId="330D4A41"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légal ou réglementaire.</w:t>
            </w:r>
          </w:p>
        </w:tc>
      </w:tr>
      <w:tr w:rsidR="007536D2" w:rsidRPr="00FA5E58" w14:paraId="08B6ED7C" w14:textId="77777777" w:rsidTr="00D5759F">
        <w:tc>
          <w:tcPr>
            <w:tcW w:w="996" w:type="dxa"/>
            <w:vMerge/>
          </w:tcPr>
          <w:p w14:paraId="64AF0CC3" w14:textId="77777777" w:rsidR="007536D2" w:rsidRPr="00FA5E58" w:rsidRDefault="007536D2" w:rsidP="00621085">
            <w:pPr>
              <w:rPr>
                <w:rFonts w:ascii="Arial" w:hAnsi="Arial" w:cs="Arial"/>
                <w:sz w:val="18"/>
                <w:szCs w:val="18"/>
              </w:rPr>
            </w:pPr>
          </w:p>
        </w:tc>
        <w:tc>
          <w:tcPr>
            <w:tcW w:w="992" w:type="dxa"/>
            <w:vMerge/>
          </w:tcPr>
          <w:p w14:paraId="2A898F59" w14:textId="77777777" w:rsidR="007536D2" w:rsidRPr="00FA5E58" w:rsidRDefault="007536D2" w:rsidP="00621085">
            <w:pPr>
              <w:rPr>
                <w:rFonts w:ascii="Arial" w:hAnsi="Arial" w:cs="Arial"/>
                <w:sz w:val="18"/>
                <w:szCs w:val="18"/>
              </w:rPr>
            </w:pPr>
          </w:p>
        </w:tc>
        <w:tc>
          <w:tcPr>
            <w:tcW w:w="567" w:type="dxa"/>
          </w:tcPr>
          <w:p w14:paraId="7A4D227E" w14:textId="77777777" w:rsidR="007536D2" w:rsidRPr="00FA5E58" w:rsidRDefault="007536D2" w:rsidP="00621085">
            <w:pPr>
              <w:jc w:val="center"/>
              <w:rPr>
                <w:rFonts w:ascii="Arial" w:hAnsi="Arial" w:cs="Arial"/>
                <w:sz w:val="18"/>
                <w:szCs w:val="18"/>
              </w:rPr>
            </w:pPr>
          </w:p>
        </w:tc>
        <w:tc>
          <w:tcPr>
            <w:tcW w:w="6507" w:type="dxa"/>
          </w:tcPr>
          <w:p w14:paraId="7C3141D1"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constatée a un impact financier.</w:t>
            </w:r>
          </w:p>
        </w:tc>
      </w:tr>
      <w:tr w:rsidR="007536D2" w:rsidRPr="00FA5E58" w14:paraId="7D98A9FB" w14:textId="77777777" w:rsidTr="00D5759F">
        <w:tc>
          <w:tcPr>
            <w:tcW w:w="996" w:type="dxa"/>
            <w:vMerge/>
          </w:tcPr>
          <w:p w14:paraId="6CC15994" w14:textId="77777777" w:rsidR="007536D2" w:rsidRPr="00FA5E58" w:rsidRDefault="007536D2" w:rsidP="00621085">
            <w:pPr>
              <w:rPr>
                <w:rFonts w:ascii="Arial" w:hAnsi="Arial" w:cs="Arial"/>
                <w:sz w:val="18"/>
                <w:szCs w:val="18"/>
              </w:rPr>
            </w:pPr>
          </w:p>
        </w:tc>
        <w:tc>
          <w:tcPr>
            <w:tcW w:w="992" w:type="dxa"/>
            <w:vMerge/>
          </w:tcPr>
          <w:p w14:paraId="5096710F" w14:textId="77777777" w:rsidR="007536D2" w:rsidRPr="00FA5E58" w:rsidRDefault="007536D2" w:rsidP="00621085">
            <w:pPr>
              <w:rPr>
                <w:rFonts w:ascii="Arial" w:hAnsi="Arial" w:cs="Arial"/>
                <w:sz w:val="18"/>
                <w:szCs w:val="18"/>
              </w:rPr>
            </w:pPr>
          </w:p>
        </w:tc>
        <w:tc>
          <w:tcPr>
            <w:tcW w:w="567" w:type="dxa"/>
          </w:tcPr>
          <w:p w14:paraId="367C34AD" w14:textId="10835ECF" w:rsidR="007536D2" w:rsidRPr="00FA5E58" w:rsidRDefault="007536D2" w:rsidP="00621085">
            <w:pPr>
              <w:jc w:val="center"/>
              <w:rPr>
                <w:rFonts w:ascii="Arial" w:hAnsi="Arial" w:cs="Arial"/>
                <w:sz w:val="18"/>
                <w:szCs w:val="18"/>
              </w:rPr>
            </w:pPr>
          </w:p>
        </w:tc>
        <w:tc>
          <w:tcPr>
            <w:tcW w:w="6507" w:type="dxa"/>
          </w:tcPr>
          <w:p w14:paraId="55FD9DB9" w14:textId="77777777" w:rsidR="007536D2" w:rsidRPr="00FA5E58" w:rsidRDefault="007536D2" w:rsidP="00621085">
            <w:pPr>
              <w:rPr>
                <w:rFonts w:ascii="Arial" w:hAnsi="Arial" w:cs="Arial"/>
                <w:sz w:val="18"/>
                <w:szCs w:val="18"/>
              </w:rPr>
            </w:pPr>
            <w:r w:rsidRPr="00FA5E58">
              <w:rPr>
                <w:rFonts w:ascii="Arial" w:hAnsi="Arial" w:cs="Arial"/>
                <w:sz w:val="18"/>
                <w:szCs w:val="18"/>
              </w:rPr>
              <w:t>La déficience n’a pas d’impact détecté sur les inspections réalisées, sur l’identification des risques ou les réponses aux risques, légal ou réglementaire ni financier.</w:t>
            </w:r>
          </w:p>
        </w:tc>
      </w:tr>
    </w:tbl>
    <w:p w14:paraId="74858494" w14:textId="77777777" w:rsidR="002F4A37" w:rsidRPr="00FA5E58" w:rsidRDefault="002F4A37">
      <w:pPr>
        <w:rPr>
          <w:rFonts w:ascii="Arial" w:hAnsi="Arial" w:cs="Arial"/>
          <w:sz w:val="18"/>
          <w:szCs w:val="18"/>
        </w:rPr>
      </w:pPr>
    </w:p>
    <w:tbl>
      <w:tblPr>
        <w:tblStyle w:val="Grilledutableau"/>
        <w:tblW w:w="0" w:type="auto"/>
        <w:tblLook w:val="04A0" w:firstRow="1" w:lastRow="0" w:firstColumn="1" w:lastColumn="0" w:noHBand="0" w:noVBand="1"/>
      </w:tblPr>
      <w:tblGrid>
        <w:gridCol w:w="996"/>
        <w:gridCol w:w="992"/>
        <w:gridCol w:w="567"/>
        <w:gridCol w:w="6507"/>
      </w:tblGrid>
      <w:tr w:rsidR="002F4A37" w:rsidRPr="00FA5E58" w14:paraId="0672FF9E" w14:textId="77777777" w:rsidTr="00621085">
        <w:tc>
          <w:tcPr>
            <w:tcW w:w="996" w:type="dxa"/>
            <w:vMerge w:val="restart"/>
          </w:tcPr>
          <w:p w14:paraId="1A13ED00" w14:textId="4F721D68" w:rsidR="002F4A37" w:rsidRPr="00FA5E58" w:rsidRDefault="002F4A37" w:rsidP="00621085">
            <w:pPr>
              <w:rPr>
                <w:rFonts w:ascii="Arial" w:hAnsi="Arial" w:cs="Arial"/>
                <w:b/>
                <w:bCs/>
                <w:sz w:val="18"/>
                <w:szCs w:val="18"/>
              </w:rPr>
            </w:pPr>
            <w:r w:rsidRPr="00FA5E58">
              <w:rPr>
                <w:rFonts w:ascii="Arial" w:hAnsi="Arial" w:cs="Arial"/>
                <w:b/>
                <w:bCs/>
                <w:sz w:val="18"/>
                <w:szCs w:val="18"/>
              </w:rPr>
              <w:t>NC#</w:t>
            </w:r>
            <w:r w:rsidR="007B27E3" w:rsidRPr="00FA5E58">
              <w:rPr>
                <w:rFonts w:ascii="Arial" w:hAnsi="Arial" w:cs="Arial"/>
                <w:b/>
                <w:bCs/>
                <w:sz w:val="18"/>
                <w:szCs w:val="18"/>
              </w:rPr>
              <w:t>3</w:t>
            </w:r>
          </w:p>
        </w:tc>
        <w:tc>
          <w:tcPr>
            <w:tcW w:w="8066" w:type="dxa"/>
            <w:gridSpan w:val="3"/>
          </w:tcPr>
          <w:p w14:paraId="16B6FED4" w14:textId="1A53F113" w:rsidR="00C87D5C" w:rsidRPr="00FA5E58" w:rsidRDefault="007C77FA" w:rsidP="00932DC1">
            <w:pPr>
              <w:rPr>
                <w:rFonts w:ascii="Arial" w:hAnsi="Arial" w:cs="Arial"/>
                <w:b/>
                <w:bCs/>
                <w:spacing w:val="-2"/>
                <w:w w:val="115"/>
                <w:sz w:val="18"/>
                <w:szCs w:val="18"/>
              </w:rPr>
            </w:pPr>
            <w:r w:rsidRPr="00FA5E58">
              <w:rPr>
                <w:rFonts w:ascii="Arial" w:hAnsi="Arial" w:cs="Arial"/>
                <w:b/>
                <w:bCs/>
                <w:spacing w:val="-2"/>
                <w:w w:val="115"/>
                <w:sz w:val="18"/>
                <w:szCs w:val="18"/>
              </w:rPr>
              <w:t xml:space="preserve">Composante C9 – Documentation – Les mécanismes d’approbation des documents modifiés </w:t>
            </w:r>
            <w:r w:rsidR="00C87D5C" w:rsidRPr="00FA5E58">
              <w:rPr>
                <w:rFonts w:ascii="Arial" w:hAnsi="Arial" w:cs="Arial"/>
                <w:b/>
                <w:bCs/>
                <w:spacing w:val="-2"/>
                <w:w w:val="115"/>
                <w:sz w:val="18"/>
                <w:szCs w:val="18"/>
              </w:rPr>
              <w:t>au sein d’ISQM Manager requièrent la validation des réviseurs associés sans pouvoir de signature, ce qui est contraire à leur rôle limité dans l’organisation.</w:t>
            </w:r>
          </w:p>
          <w:p w14:paraId="2B2F1769" w14:textId="77777777" w:rsidR="00C87D5C" w:rsidRPr="00FA5E58" w:rsidRDefault="00C87D5C" w:rsidP="00932DC1">
            <w:pPr>
              <w:rPr>
                <w:rFonts w:ascii="Arial" w:hAnsi="Arial" w:cs="Arial"/>
                <w:spacing w:val="-2"/>
                <w:w w:val="115"/>
                <w:sz w:val="18"/>
                <w:szCs w:val="18"/>
              </w:rPr>
            </w:pPr>
            <w:r w:rsidRPr="00FA5E58">
              <w:rPr>
                <w:rFonts w:ascii="Arial" w:hAnsi="Arial" w:cs="Arial"/>
                <w:b/>
                <w:bCs/>
                <w:spacing w:val="-2"/>
                <w:w w:val="115"/>
                <w:sz w:val="18"/>
                <w:szCs w:val="18"/>
              </w:rPr>
              <w:t>Ceci a été constaté lors de la mise à jour de l’organigramme</w:t>
            </w:r>
            <w:r w:rsidRPr="00FA5E58">
              <w:rPr>
                <w:rFonts w:ascii="Arial" w:hAnsi="Arial" w:cs="Arial"/>
                <w:spacing w:val="-2"/>
                <w:w w:val="115"/>
                <w:sz w:val="18"/>
                <w:szCs w:val="18"/>
              </w:rPr>
              <w:t>.</w:t>
            </w:r>
          </w:p>
          <w:p w14:paraId="539E997C" w14:textId="3A41B4EB" w:rsidR="00C87D5C" w:rsidRPr="00FA5E58" w:rsidRDefault="00C87D5C" w:rsidP="00932DC1">
            <w:pPr>
              <w:rPr>
                <w:rFonts w:ascii="Arial" w:hAnsi="Arial" w:cs="Arial"/>
                <w:spacing w:val="-2"/>
                <w:w w:val="115"/>
                <w:sz w:val="18"/>
                <w:szCs w:val="18"/>
              </w:rPr>
            </w:pPr>
          </w:p>
        </w:tc>
      </w:tr>
      <w:tr w:rsidR="002F4A37" w:rsidRPr="00FA5E58" w14:paraId="6D90CB79" w14:textId="77777777" w:rsidTr="00621085">
        <w:tc>
          <w:tcPr>
            <w:tcW w:w="996" w:type="dxa"/>
            <w:vMerge/>
          </w:tcPr>
          <w:p w14:paraId="04C51483" w14:textId="77777777" w:rsidR="002F4A37" w:rsidRPr="00FA5E58" w:rsidRDefault="002F4A37" w:rsidP="00621085">
            <w:pPr>
              <w:rPr>
                <w:rFonts w:ascii="Arial" w:hAnsi="Arial" w:cs="Arial"/>
                <w:sz w:val="18"/>
                <w:szCs w:val="18"/>
              </w:rPr>
            </w:pPr>
          </w:p>
        </w:tc>
        <w:tc>
          <w:tcPr>
            <w:tcW w:w="8066" w:type="dxa"/>
            <w:gridSpan w:val="3"/>
            <w:tcBorders>
              <w:bottom w:val="nil"/>
            </w:tcBorders>
          </w:tcPr>
          <w:p w14:paraId="17B09D57" w14:textId="77777777" w:rsidR="002F4A37" w:rsidRPr="00FA5E58" w:rsidRDefault="002F4A37" w:rsidP="00621085">
            <w:pPr>
              <w:rPr>
                <w:rFonts w:ascii="Arial" w:hAnsi="Arial" w:cs="Arial"/>
                <w:sz w:val="18"/>
                <w:szCs w:val="18"/>
              </w:rPr>
            </w:pPr>
            <w:r w:rsidRPr="00FA5E58">
              <w:rPr>
                <w:rFonts w:ascii="Arial" w:hAnsi="Arial" w:cs="Arial"/>
                <w:sz w:val="18"/>
                <w:szCs w:val="18"/>
              </w:rPr>
              <w:t>Évaluation de la déficience :</w:t>
            </w:r>
          </w:p>
        </w:tc>
      </w:tr>
      <w:tr w:rsidR="002F4A37" w:rsidRPr="00FA5E58" w14:paraId="71E393B5" w14:textId="77777777" w:rsidTr="00621085">
        <w:tc>
          <w:tcPr>
            <w:tcW w:w="996" w:type="dxa"/>
            <w:vMerge/>
          </w:tcPr>
          <w:p w14:paraId="66DADBFD" w14:textId="77777777" w:rsidR="002F4A37" w:rsidRPr="00FA5E58" w:rsidRDefault="002F4A37" w:rsidP="00621085">
            <w:pPr>
              <w:rPr>
                <w:rFonts w:ascii="Arial" w:hAnsi="Arial" w:cs="Arial"/>
                <w:sz w:val="18"/>
                <w:szCs w:val="18"/>
              </w:rPr>
            </w:pPr>
          </w:p>
        </w:tc>
        <w:tc>
          <w:tcPr>
            <w:tcW w:w="992" w:type="dxa"/>
            <w:vMerge w:val="restart"/>
            <w:tcBorders>
              <w:top w:val="nil"/>
            </w:tcBorders>
          </w:tcPr>
          <w:p w14:paraId="75365C7D" w14:textId="77777777" w:rsidR="002F4A37" w:rsidRPr="00FA5E58" w:rsidRDefault="002F4A37" w:rsidP="00621085">
            <w:pPr>
              <w:rPr>
                <w:rFonts w:ascii="Arial" w:hAnsi="Arial" w:cs="Arial"/>
                <w:sz w:val="18"/>
                <w:szCs w:val="18"/>
              </w:rPr>
            </w:pPr>
            <w:r w:rsidRPr="00FA5E58">
              <w:rPr>
                <w:rFonts w:ascii="Arial" w:hAnsi="Arial" w:cs="Arial"/>
                <w:sz w:val="18"/>
                <w:szCs w:val="18"/>
              </w:rPr>
              <w:t>Gravité</w:t>
            </w:r>
          </w:p>
        </w:tc>
        <w:tc>
          <w:tcPr>
            <w:tcW w:w="567" w:type="dxa"/>
            <w:tcBorders>
              <w:top w:val="nil"/>
            </w:tcBorders>
          </w:tcPr>
          <w:p w14:paraId="4187109C" w14:textId="77777777" w:rsidR="002F4A37" w:rsidRPr="00FA5E58" w:rsidRDefault="002F4A37" w:rsidP="00621085">
            <w:pPr>
              <w:jc w:val="center"/>
              <w:rPr>
                <w:rFonts w:ascii="Arial" w:hAnsi="Arial" w:cs="Arial"/>
                <w:sz w:val="18"/>
                <w:szCs w:val="18"/>
              </w:rPr>
            </w:pPr>
          </w:p>
        </w:tc>
        <w:tc>
          <w:tcPr>
            <w:tcW w:w="6507" w:type="dxa"/>
            <w:tcBorders>
              <w:top w:val="nil"/>
            </w:tcBorders>
          </w:tcPr>
          <w:p w14:paraId="75950B68" w14:textId="77777777" w:rsidR="002F4A37" w:rsidRPr="00FA5E58" w:rsidRDefault="002F4A37" w:rsidP="00621085">
            <w:pPr>
              <w:rPr>
                <w:rFonts w:ascii="Arial" w:hAnsi="Arial" w:cs="Arial"/>
                <w:sz w:val="18"/>
                <w:szCs w:val="18"/>
              </w:rPr>
            </w:pPr>
            <w:r w:rsidRPr="00FA5E58">
              <w:rPr>
                <w:rFonts w:ascii="Arial" w:hAnsi="Arial" w:cs="Arial"/>
                <w:sz w:val="18"/>
                <w:szCs w:val="18"/>
              </w:rPr>
              <w:t>Grave.</w:t>
            </w:r>
          </w:p>
        </w:tc>
      </w:tr>
      <w:tr w:rsidR="002F4A37" w:rsidRPr="00FA5E58" w14:paraId="623FD118" w14:textId="77777777" w:rsidTr="00621085">
        <w:tc>
          <w:tcPr>
            <w:tcW w:w="996" w:type="dxa"/>
            <w:vMerge/>
          </w:tcPr>
          <w:p w14:paraId="42A67B6B" w14:textId="77777777" w:rsidR="002F4A37" w:rsidRPr="00FA5E58" w:rsidRDefault="002F4A37" w:rsidP="00621085">
            <w:pPr>
              <w:rPr>
                <w:rFonts w:ascii="Arial" w:hAnsi="Arial" w:cs="Arial"/>
                <w:sz w:val="18"/>
                <w:szCs w:val="18"/>
              </w:rPr>
            </w:pPr>
          </w:p>
        </w:tc>
        <w:tc>
          <w:tcPr>
            <w:tcW w:w="992" w:type="dxa"/>
            <w:vMerge/>
          </w:tcPr>
          <w:p w14:paraId="07D98AAC" w14:textId="77777777" w:rsidR="002F4A37" w:rsidRPr="00FA5E58" w:rsidRDefault="002F4A37" w:rsidP="00621085">
            <w:pPr>
              <w:rPr>
                <w:rFonts w:ascii="Arial" w:hAnsi="Arial" w:cs="Arial"/>
                <w:sz w:val="18"/>
                <w:szCs w:val="18"/>
              </w:rPr>
            </w:pPr>
          </w:p>
        </w:tc>
        <w:tc>
          <w:tcPr>
            <w:tcW w:w="567" w:type="dxa"/>
          </w:tcPr>
          <w:p w14:paraId="3FA990F2" w14:textId="77777777" w:rsidR="002F4A37" w:rsidRPr="00FA5E58" w:rsidRDefault="002F4A37" w:rsidP="00621085">
            <w:pPr>
              <w:jc w:val="center"/>
              <w:rPr>
                <w:rFonts w:ascii="Arial" w:hAnsi="Arial" w:cs="Arial"/>
                <w:sz w:val="18"/>
                <w:szCs w:val="18"/>
              </w:rPr>
            </w:pPr>
            <w:r w:rsidRPr="00FA5E58">
              <w:rPr>
                <w:rFonts w:ascii="Arial" w:hAnsi="Arial" w:cs="Arial"/>
                <w:sz w:val="18"/>
                <w:szCs w:val="18"/>
              </w:rPr>
              <w:t>X</w:t>
            </w:r>
          </w:p>
        </w:tc>
        <w:tc>
          <w:tcPr>
            <w:tcW w:w="6507" w:type="dxa"/>
          </w:tcPr>
          <w:p w14:paraId="672A710C" w14:textId="77777777" w:rsidR="002F4A37" w:rsidRPr="00FA5E58" w:rsidRDefault="002F4A37" w:rsidP="00621085">
            <w:pPr>
              <w:rPr>
                <w:rFonts w:ascii="Arial" w:hAnsi="Arial" w:cs="Arial"/>
                <w:sz w:val="18"/>
                <w:szCs w:val="18"/>
              </w:rPr>
            </w:pPr>
            <w:r w:rsidRPr="00FA5E58">
              <w:rPr>
                <w:rFonts w:ascii="Arial" w:hAnsi="Arial" w:cs="Arial"/>
                <w:sz w:val="18"/>
                <w:szCs w:val="18"/>
              </w:rPr>
              <w:t>Omniprésent.</w:t>
            </w:r>
          </w:p>
        </w:tc>
      </w:tr>
      <w:tr w:rsidR="002F4A37" w:rsidRPr="00FA5E58" w14:paraId="30FA96E4" w14:textId="77777777" w:rsidTr="00621085">
        <w:tc>
          <w:tcPr>
            <w:tcW w:w="996" w:type="dxa"/>
            <w:vMerge/>
          </w:tcPr>
          <w:p w14:paraId="45456999" w14:textId="77777777" w:rsidR="002F4A37" w:rsidRPr="00FA5E58" w:rsidRDefault="002F4A37" w:rsidP="00621085">
            <w:pPr>
              <w:rPr>
                <w:rFonts w:ascii="Arial" w:hAnsi="Arial" w:cs="Arial"/>
                <w:sz w:val="18"/>
                <w:szCs w:val="18"/>
              </w:rPr>
            </w:pPr>
          </w:p>
        </w:tc>
        <w:tc>
          <w:tcPr>
            <w:tcW w:w="992" w:type="dxa"/>
            <w:vMerge/>
          </w:tcPr>
          <w:p w14:paraId="12F0F14B" w14:textId="77777777" w:rsidR="002F4A37" w:rsidRPr="00FA5E58" w:rsidRDefault="002F4A37" w:rsidP="00621085">
            <w:pPr>
              <w:rPr>
                <w:rFonts w:ascii="Arial" w:hAnsi="Arial" w:cs="Arial"/>
                <w:sz w:val="18"/>
                <w:szCs w:val="18"/>
              </w:rPr>
            </w:pPr>
          </w:p>
        </w:tc>
        <w:tc>
          <w:tcPr>
            <w:tcW w:w="567" w:type="dxa"/>
          </w:tcPr>
          <w:p w14:paraId="40659480" w14:textId="77777777" w:rsidR="002F4A37" w:rsidRPr="00FA5E58" w:rsidRDefault="002F4A37" w:rsidP="00621085">
            <w:pPr>
              <w:jc w:val="center"/>
              <w:rPr>
                <w:rFonts w:ascii="Arial" w:hAnsi="Arial" w:cs="Arial"/>
                <w:sz w:val="18"/>
                <w:szCs w:val="18"/>
              </w:rPr>
            </w:pPr>
          </w:p>
        </w:tc>
        <w:tc>
          <w:tcPr>
            <w:tcW w:w="6507" w:type="dxa"/>
          </w:tcPr>
          <w:p w14:paraId="13FECC91" w14:textId="77777777" w:rsidR="002F4A37" w:rsidRPr="00FA5E58" w:rsidRDefault="002F4A37" w:rsidP="00621085">
            <w:pPr>
              <w:rPr>
                <w:rFonts w:ascii="Arial" w:hAnsi="Arial" w:cs="Arial"/>
                <w:sz w:val="18"/>
                <w:szCs w:val="18"/>
              </w:rPr>
            </w:pPr>
            <w:r w:rsidRPr="00FA5E58">
              <w:rPr>
                <w:rFonts w:ascii="Arial" w:hAnsi="Arial" w:cs="Arial"/>
                <w:sz w:val="18"/>
                <w:szCs w:val="18"/>
              </w:rPr>
              <w:t>Inefficacité des mesures correctives prises.</w:t>
            </w:r>
          </w:p>
        </w:tc>
      </w:tr>
      <w:tr w:rsidR="002F4A37" w:rsidRPr="00FA5E58" w14:paraId="142CED35" w14:textId="77777777" w:rsidTr="00621085">
        <w:tc>
          <w:tcPr>
            <w:tcW w:w="996" w:type="dxa"/>
            <w:vMerge/>
          </w:tcPr>
          <w:p w14:paraId="187B75DB" w14:textId="77777777" w:rsidR="002F4A37" w:rsidRPr="00FA5E58" w:rsidRDefault="002F4A37" w:rsidP="00621085">
            <w:pPr>
              <w:rPr>
                <w:rFonts w:ascii="Arial" w:hAnsi="Arial" w:cs="Arial"/>
                <w:sz w:val="18"/>
                <w:szCs w:val="18"/>
              </w:rPr>
            </w:pPr>
          </w:p>
        </w:tc>
        <w:tc>
          <w:tcPr>
            <w:tcW w:w="992" w:type="dxa"/>
            <w:vMerge/>
          </w:tcPr>
          <w:p w14:paraId="536521E8" w14:textId="77777777" w:rsidR="002F4A37" w:rsidRPr="00FA5E58" w:rsidRDefault="002F4A37" w:rsidP="00621085">
            <w:pPr>
              <w:rPr>
                <w:rFonts w:ascii="Arial" w:hAnsi="Arial" w:cs="Arial"/>
                <w:sz w:val="18"/>
                <w:szCs w:val="18"/>
              </w:rPr>
            </w:pPr>
          </w:p>
        </w:tc>
        <w:tc>
          <w:tcPr>
            <w:tcW w:w="567" w:type="dxa"/>
          </w:tcPr>
          <w:p w14:paraId="69D2A8D4" w14:textId="77777777" w:rsidR="002F4A37" w:rsidRPr="00FA5E58" w:rsidRDefault="002F4A37" w:rsidP="00621085">
            <w:pPr>
              <w:jc w:val="center"/>
              <w:rPr>
                <w:rFonts w:ascii="Arial" w:hAnsi="Arial" w:cs="Arial"/>
                <w:sz w:val="18"/>
                <w:szCs w:val="18"/>
              </w:rPr>
            </w:pPr>
          </w:p>
        </w:tc>
        <w:tc>
          <w:tcPr>
            <w:tcW w:w="6507" w:type="dxa"/>
          </w:tcPr>
          <w:p w14:paraId="51A3CE44" w14:textId="77777777" w:rsidR="002F4A37" w:rsidRPr="00FA5E58" w:rsidRDefault="002F4A37" w:rsidP="00621085">
            <w:pPr>
              <w:rPr>
                <w:rFonts w:ascii="Arial" w:hAnsi="Arial" w:cs="Arial"/>
                <w:sz w:val="18"/>
                <w:szCs w:val="18"/>
              </w:rPr>
            </w:pPr>
            <w:r w:rsidRPr="00FA5E58">
              <w:rPr>
                <w:rFonts w:ascii="Arial" w:hAnsi="Arial" w:cs="Arial"/>
                <w:sz w:val="18"/>
                <w:szCs w:val="18"/>
              </w:rPr>
              <w:t xml:space="preserve">Non-conformité documentaire sans impact détecté/able sur l’efficacité </w:t>
            </w:r>
            <w:r w:rsidRPr="00FA5E58">
              <w:rPr>
                <w:rFonts w:ascii="Arial" w:hAnsi="Arial" w:cs="Arial"/>
                <w:sz w:val="18"/>
                <w:szCs w:val="18"/>
              </w:rPr>
              <w:lastRenderedPageBreak/>
              <w:t>générale du système mis en place.</w:t>
            </w:r>
          </w:p>
        </w:tc>
      </w:tr>
      <w:tr w:rsidR="002F4A37" w:rsidRPr="00FA5E58" w14:paraId="665DBA89" w14:textId="77777777" w:rsidTr="00621085">
        <w:tc>
          <w:tcPr>
            <w:tcW w:w="996" w:type="dxa"/>
            <w:vMerge/>
          </w:tcPr>
          <w:p w14:paraId="1A94D051" w14:textId="77777777" w:rsidR="002F4A37" w:rsidRPr="00FA5E58" w:rsidRDefault="002F4A37" w:rsidP="00621085">
            <w:pPr>
              <w:rPr>
                <w:rFonts w:ascii="Arial" w:hAnsi="Arial" w:cs="Arial"/>
                <w:sz w:val="18"/>
                <w:szCs w:val="18"/>
              </w:rPr>
            </w:pPr>
          </w:p>
        </w:tc>
        <w:tc>
          <w:tcPr>
            <w:tcW w:w="992" w:type="dxa"/>
          </w:tcPr>
          <w:p w14:paraId="5A086088" w14:textId="77777777" w:rsidR="002F4A37" w:rsidRPr="00FA5E58" w:rsidRDefault="002F4A37" w:rsidP="00621085">
            <w:pPr>
              <w:rPr>
                <w:rFonts w:ascii="Arial" w:hAnsi="Arial" w:cs="Arial"/>
                <w:sz w:val="18"/>
                <w:szCs w:val="18"/>
              </w:rPr>
            </w:pPr>
          </w:p>
        </w:tc>
        <w:tc>
          <w:tcPr>
            <w:tcW w:w="7074" w:type="dxa"/>
            <w:gridSpan w:val="2"/>
          </w:tcPr>
          <w:p w14:paraId="0E6C2896" w14:textId="77777777" w:rsidR="002F4A37" w:rsidRPr="00FA5E58" w:rsidRDefault="002F4A37" w:rsidP="00621085">
            <w:pPr>
              <w:rPr>
                <w:rFonts w:ascii="Arial" w:hAnsi="Arial" w:cs="Arial"/>
                <w:sz w:val="18"/>
                <w:szCs w:val="18"/>
              </w:rPr>
            </w:pPr>
          </w:p>
        </w:tc>
      </w:tr>
      <w:tr w:rsidR="002F4A37" w:rsidRPr="00FA5E58" w14:paraId="5AAD7CE4" w14:textId="77777777" w:rsidTr="00621085">
        <w:tc>
          <w:tcPr>
            <w:tcW w:w="996" w:type="dxa"/>
            <w:vMerge/>
          </w:tcPr>
          <w:p w14:paraId="34CA14E1" w14:textId="77777777" w:rsidR="002F4A37" w:rsidRPr="00FA5E58" w:rsidRDefault="002F4A37" w:rsidP="00621085">
            <w:pPr>
              <w:rPr>
                <w:rFonts w:ascii="Arial" w:hAnsi="Arial" w:cs="Arial"/>
                <w:sz w:val="18"/>
                <w:szCs w:val="18"/>
              </w:rPr>
            </w:pPr>
          </w:p>
        </w:tc>
        <w:tc>
          <w:tcPr>
            <w:tcW w:w="992" w:type="dxa"/>
            <w:vMerge w:val="restart"/>
          </w:tcPr>
          <w:p w14:paraId="478FBFEC" w14:textId="77777777" w:rsidR="002F4A37" w:rsidRPr="00FA5E58" w:rsidRDefault="002F4A37" w:rsidP="00621085">
            <w:pPr>
              <w:rPr>
                <w:rFonts w:ascii="Arial" w:hAnsi="Arial" w:cs="Arial"/>
                <w:sz w:val="18"/>
                <w:szCs w:val="18"/>
              </w:rPr>
            </w:pPr>
            <w:r w:rsidRPr="00FA5E58">
              <w:rPr>
                <w:rFonts w:ascii="Arial" w:hAnsi="Arial" w:cs="Arial"/>
                <w:sz w:val="18"/>
                <w:szCs w:val="18"/>
              </w:rPr>
              <w:t>Impact</w:t>
            </w:r>
          </w:p>
        </w:tc>
        <w:tc>
          <w:tcPr>
            <w:tcW w:w="567" w:type="dxa"/>
          </w:tcPr>
          <w:p w14:paraId="70C2A5CF" w14:textId="77777777" w:rsidR="002F4A37" w:rsidRPr="00FA5E58" w:rsidRDefault="002F4A37" w:rsidP="00621085">
            <w:pPr>
              <w:jc w:val="center"/>
              <w:rPr>
                <w:rFonts w:ascii="Arial" w:hAnsi="Arial" w:cs="Arial"/>
                <w:sz w:val="18"/>
                <w:szCs w:val="18"/>
              </w:rPr>
            </w:pPr>
          </w:p>
        </w:tc>
        <w:tc>
          <w:tcPr>
            <w:tcW w:w="6507" w:type="dxa"/>
          </w:tcPr>
          <w:p w14:paraId="765FF7AC"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constatée a un impact sur les autres inspections déjà réalisées.</w:t>
            </w:r>
          </w:p>
        </w:tc>
      </w:tr>
      <w:tr w:rsidR="002F4A37" w:rsidRPr="00FA5E58" w14:paraId="7DEA624C" w14:textId="77777777" w:rsidTr="00621085">
        <w:tc>
          <w:tcPr>
            <w:tcW w:w="996" w:type="dxa"/>
            <w:vMerge/>
          </w:tcPr>
          <w:p w14:paraId="4C9D16F6" w14:textId="77777777" w:rsidR="002F4A37" w:rsidRPr="00FA5E58" w:rsidRDefault="002F4A37" w:rsidP="00621085">
            <w:pPr>
              <w:rPr>
                <w:rFonts w:ascii="Arial" w:hAnsi="Arial" w:cs="Arial"/>
                <w:sz w:val="18"/>
                <w:szCs w:val="18"/>
              </w:rPr>
            </w:pPr>
          </w:p>
        </w:tc>
        <w:tc>
          <w:tcPr>
            <w:tcW w:w="992" w:type="dxa"/>
            <w:vMerge/>
          </w:tcPr>
          <w:p w14:paraId="4186B6EE" w14:textId="77777777" w:rsidR="002F4A37" w:rsidRPr="00FA5E58" w:rsidRDefault="002F4A37" w:rsidP="00621085">
            <w:pPr>
              <w:rPr>
                <w:rFonts w:ascii="Arial" w:hAnsi="Arial" w:cs="Arial"/>
                <w:sz w:val="18"/>
                <w:szCs w:val="18"/>
              </w:rPr>
            </w:pPr>
          </w:p>
        </w:tc>
        <w:tc>
          <w:tcPr>
            <w:tcW w:w="567" w:type="dxa"/>
          </w:tcPr>
          <w:p w14:paraId="6824A0F3" w14:textId="77777777" w:rsidR="002F4A37" w:rsidRPr="00FA5E58" w:rsidRDefault="002F4A37" w:rsidP="00621085">
            <w:pPr>
              <w:jc w:val="center"/>
              <w:rPr>
                <w:rFonts w:ascii="Arial" w:hAnsi="Arial" w:cs="Arial"/>
                <w:sz w:val="18"/>
                <w:szCs w:val="18"/>
              </w:rPr>
            </w:pPr>
          </w:p>
        </w:tc>
        <w:tc>
          <w:tcPr>
            <w:tcW w:w="6507" w:type="dxa"/>
          </w:tcPr>
          <w:p w14:paraId="603F77F9"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constatée a un impact sur le(s) rapport(s) émis pour les missions inspectées ou d'autres.</w:t>
            </w:r>
          </w:p>
        </w:tc>
      </w:tr>
      <w:tr w:rsidR="002F4A37" w:rsidRPr="00FA5E58" w14:paraId="676D182E" w14:textId="77777777" w:rsidTr="00621085">
        <w:tc>
          <w:tcPr>
            <w:tcW w:w="996" w:type="dxa"/>
            <w:vMerge/>
          </w:tcPr>
          <w:p w14:paraId="23C9EB75" w14:textId="77777777" w:rsidR="002F4A37" w:rsidRPr="00FA5E58" w:rsidRDefault="002F4A37" w:rsidP="00621085">
            <w:pPr>
              <w:rPr>
                <w:rFonts w:ascii="Arial" w:hAnsi="Arial" w:cs="Arial"/>
                <w:sz w:val="18"/>
                <w:szCs w:val="18"/>
              </w:rPr>
            </w:pPr>
          </w:p>
        </w:tc>
        <w:tc>
          <w:tcPr>
            <w:tcW w:w="992" w:type="dxa"/>
            <w:vMerge/>
          </w:tcPr>
          <w:p w14:paraId="145AA5EC" w14:textId="77777777" w:rsidR="002F4A37" w:rsidRPr="00FA5E58" w:rsidRDefault="002F4A37" w:rsidP="00621085">
            <w:pPr>
              <w:rPr>
                <w:rFonts w:ascii="Arial" w:hAnsi="Arial" w:cs="Arial"/>
                <w:sz w:val="18"/>
                <w:szCs w:val="18"/>
              </w:rPr>
            </w:pPr>
          </w:p>
        </w:tc>
        <w:tc>
          <w:tcPr>
            <w:tcW w:w="567" w:type="dxa"/>
          </w:tcPr>
          <w:p w14:paraId="749C0DF9" w14:textId="6ABC3CC5" w:rsidR="002F4A37" w:rsidRPr="00FA5E58" w:rsidRDefault="002F4A37" w:rsidP="00621085">
            <w:pPr>
              <w:jc w:val="center"/>
              <w:rPr>
                <w:rFonts w:ascii="Arial" w:hAnsi="Arial" w:cs="Arial"/>
                <w:sz w:val="18"/>
                <w:szCs w:val="18"/>
              </w:rPr>
            </w:pPr>
          </w:p>
        </w:tc>
        <w:tc>
          <w:tcPr>
            <w:tcW w:w="6507" w:type="dxa"/>
          </w:tcPr>
          <w:p w14:paraId="21D0EEFD"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constatée a un impact sur l'identification des risques. et/ou les réponses aux risques.</w:t>
            </w:r>
          </w:p>
        </w:tc>
      </w:tr>
      <w:tr w:rsidR="002F4A37" w:rsidRPr="00FA5E58" w14:paraId="216E55AC" w14:textId="77777777" w:rsidTr="00621085">
        <w:tc>
          <w:tcPr>
            <w:tcW w:w="996" w:type="dxa"/>
            <w:vMerge/>
          </w:tcPr>
          <w:p w14:paraId="5F45865C" w14:textId="77777777" w:rsidR="002F4A37" w:rsidRPr="00FA5E58" w:rsidRDefault="002F4A37" w:rsidP="00621085">
            <w:pPr>
              <w:rPr>
                <w:rFonts w:ascii="Arial" w:hAnsi="Arial" w:cs="Arial"/>
                <w:sz w:val="18"/>
                <w:szCs w:val="18"/>
              </w:rPr>
            </w:pPr>
          </w:p>
        </w:tc>
        <w:tc>
          <w:tcPr>
            <w:tcW w:w="992" w:type="dxa"/>
            <w:vMerge/>
          </w:tcPr>
          <w:p w14:paraId="0940559C" w14:textId="77777777" w:rsidR="002F4A37" w:rsidRPr="00FA5E58" w:rsidRDefault="002F4A37" w:rsidP="00621085">
            <w:pPr>
              <w:rPr>
                <w:rFonts w:ascii="Arial" w:hAnsi="Arial" w:cs="Arial"/>
                <w:sz w:val="18"/>
                <w:szCs w:val="18"/>
              </w:rPr>
            </w:pPr>
          </w:p>
        </w:tc>
        <w:tc>
          <w:tcPr>
            <w:tcW w:w="567" w:type="dxa"/>
          </w:tcPr>
          <w:p w14:paraId="04210184" w14:textId="77777777" w:rsidR="002F4A37" w:rsidRPr="00FA5E58" w:rsidRDefault="002F4A37" w:rsidP="00621085">
            <w:pPr>
              <w:jc w:val="center"/>
              <w:rPr>
                <w:rFonts w:ascii="Arial" w:hAnsi="Arial" w:cs="Arial"/>
                <w:sz w:val="18"/>
                <w:szCs w:val="18"/>
              </w:rPr>
            </w:pPr>
          </w:p>
        </w:tc>
        <w:tc>
          <w:tcPr>
            <w:tcW w:w="6507" w:type="dxa"/>
          </w:tcPr>
          <w:p w14:paraId="0143CF24"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constatée a un impact légal ou réglementaire.</w:t>
            </w:r>
          </w:p>
        </w:tc>
      </w:tr>
      <w:tr w:rsidR="002F4A37" w:rsidRPr="00FA5E58" w14:paraId="20A8FEE6" w14:textId="77777777" w:rsidTr="00621085">
        <w:tc>
          <w:tcPr>
            <w:tcW w:w="996" w:type="dxa"/>
            <w:vMerge/>
          </w:tcPr>
          <w:p w14:paraId="20D966CD" w14:textId="77777777" w:rsidR="002F4A37" w:rsidRPr="00FA5E58" w:rsidRDefault="002F4A37" w:rsidP="00621085">
            <w:pPr>
              <w:rPr>
                <w:rFonts w:ascii="Arial" w:hAnsi="Arial" w:cs="Arial"/>
                <w:sz w:val="18"/>
                <w:szCs w:val="18"/>
              </w:rPr>
            </w:pPr>
          </w:p>
        </w:tc>
        <w:tc>
          <w:tcPr>
            <w:tcW w:w="992" w:type="dxa"/>
            <w:vMerge/>
          </w:tcPr>
          <w:p w14:paraId="4F49981B" w14:textId="77777777" w:rsidR="002F4A37" w:rsidRPr="00FA5E58" w:rsidRDefault="002F4A37" w:rsidP="00621085">
            <w:pPr>
              <w:rPr>
                <w:rFonts w:ascii="Arial" w:hAnsi="Arial" w:cs="Arial"/>
                <w:sz w:val="18"/>
                <w:szCs w:val="18"/>
              </w:rPr>
            </w:pPr>
          </w:p>
        </w:tc>
        <w:tc>
          <w:tcPr>
            <w:tcW w:w="567" w:type="dxa"/>
          </w:tcPr>
          <w:p w14:paraId="555D2CE5" w14:textId="77777777" w:rsidR="002F4A37" w:rsidRPr="00FA5E58" w:rsidRDefault="002F4A37" w:rsidP="00621085">
            <w:pPr>
              <w:jc w:val="center"/>
              <w:rPr>
                <w:rFonts w:ascii="Arial" w:hAnsi="Arial" w:cs="Arial"/>
                <w:sz w:val="18"/>
                <w:szCs w:val="18"/>
              </w:rPr>
            </w:pPr>
          </w:p>
        </w:tc>
        <w:tc>
          <w:tcPr>
            <w:tcW w:w="6507" w:type="dxa"/>
          </w:tcPr>
          <w:p w14:paraId="729030B2"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constatée a un impact financier.</w:t>
            </w:r>
          </w:p>
        </w:tc>
      </w:tr>
      <w:tr w:rsidR="002F4A37" w:rsidRPr="00FA5E58" w14:paraId="2EDB0352" w14:textId="77777777" w:rsidTr="00621085">
        <w:tc>
          <w:tcPr>
            <w:tcW w:w="996" w:type="dxa"/>
            <w:vMerge/>
          </w:tcPr>
          <w:p w14:paraId="0E477621" w14:textId="77777777" w:rsidR="002F4A37" w:rsidRPr="00FA5E58" w:rsidRDefault="002F4A37" w:rsidP="00621085">
            <w:pPr>
              <w:rPr>
                <w:rFonts w:ascii="Arial" w:hAnsi="Arial" w:cs="Arial"/>
                <w:sz w:val="18"/>
                <w:szCs w:val="18"/>
              </w:rPr>
            </w:pPr>
          </w:p>
        </w:tc>
        <w:tc>
          <w:tcPr>
            <w:tcW w:w="992" w:type="dxa"/>
            <w:vMerge/>
          </w:tcPr>
          <w:p w14:paraId="668B88C8" w14:textId="77777777" w:rsidR="002F4A37" w:rsidRPr="00FA5E58" w:rsidRDefault="002F4A37" w:rsidP="00621085">
            <w:pPr>
              <w:rPr>
                <w:rFonts w:ascii="Arial" w:hAnsi="Arial" w:cs="Arial"/>
                <w:sz w:val="18"/>
                <w:szCs w:val="18"/>
              </w:rPr>
            </w:pPr>
          </w:p>
        </w:tc>
        <w:tc>
          <w:tcPr>
            <w:tcW w:w="567" w:type="dxa"/>
          </w:tcPr>
          <w:p w14:paraId="120B54B9" w14:textId="1993A970" w:rsidR="002F4A37" w:rsidRPr="00FA5E58" w:rsidRDefault="00735204" w:rsidP="00621085">
            <w:pPr>
              <w:jc w:val="center"/>
              <w:rPr>
                <w:rFonts w:ascii="Arial" w:hAnsi="Arial" w:cs="Arial"/>
                <w:sz w:val="18"/>
                <w:szCs w:val="18"/>
              </w:rPr>
            </w:pPr>
            <w:r w:rsidRPr="00FA5E58">
              <w:rPr>
                <w:rFonts w:ascii="Arial" w:hAnsi="Arial" w:cs="Arial"/>
                <w:sz w:val="18"/>
                <w:szCs w:val="18"/>
              </w:rPr>
              <w:t>X</w:t>
            </w:r>
          </w:p>
        </w:tc>
        <w:tc>
          <w:tcPr>
            <w:tcW w:w="6507" w:type="dxa"/>
          </w:tcPr>
          <w:p w14:paraId="57BDFE8B" w14:textId="77777777" w:rsidR="002F4A37" w:rsidRPr="00FA5E58" w:rsidRDefault="002F4A37" w:rsidP="00621085">
            <w:pPr>
              <w:rPr>
                <w:rFonts w:ascii="Arial" w:hAnsi="Arial" w:cs="Arial"/>
                <w:sz w:val="18"/>
                <w:szCs w:val="18"/>
              </w:rPr>
            </w:pPr>
            <w:r w:rsidRPr="00FA5E58">
              <w:rPr>
                <w:rFonts w:ascii="Arial" w:hAnsi="Arial" w:cs="Arial"/>
                <w:sz w:val="18"/>
                <w:szCs w:val="18"/>
              </w:rPr>
              <w:t>La déficience n’a pas d’impact détecté sur les inspections réalisées, sur l’identification des risques ou les réponses aux risques, légal ou réglementaire ni financier.</w:t>
            </w:r>
          </w:p>
        </w:tc>
      </w:tr>
    </w:tbl>
    <w:p w14:paraId="08F51044" w14:textId="77777777" w:rsidR="002F4A37" w:rsidRPr="00FA5E58" w:rsidRDefault="002F4A37">
      <w:pPr>
        <w:rPr>
          <w:rFonts w:ascii="Arial" w:hAnsi="Arial" w:cs="Arial"/>
          <w:sz w:val="18"/>
          <w:szCs w:val="18"/>
        </w:rPr>
      </w:pPr>
    </w:p>
    <w:p w14:paraId="3EE609D4" w14:textId="77777777" w:rsidR="002F4A37" w:rsidRPr="00FA5E58" w:rsidRDefault="002F4A37">
      <w:pPr>
        <w:rPr>
          <w:rFonts w:ascii="Arial" w:hAnsi="Arial" w:cs="Arial"/>
          <w:sz w:val="18"/>
          <w:szCs w:val="18"/>
        </w:rPr>
      </w:pPr>
    </w:p>
    <w:tbl>
      <w:tblPr>
        <w:tblStyle w:val="Grilledutableau"/>
        <w:tblW w:w="0" w:type="auto"/>
        <w:tblLook w:val="04A0" w:firstRow="1" w:lastRow="0" w:firstColumn="1" w:lastColumn="0" w:noHBand="0" w:noVBand="1"/>
      </w:tblPr>
      <w:tblGrid>
        <w:gridCol w:w="996"/>
        <w:gridCol w:w="992"/>
        <w:gridCol w:w="567"/>
        <w:gridCol w:w="6507"/>
      </w:tblGrid>
      <w:tr w:rsidR="00D5759F" w:rsidRPr="00FA5E58" w14:paraId="66A6AEB6" w14:textId="77777777" w:rsidTr="00D5759F">
        <w:tc>
          <w:tcPr>
            <w:tcW w:w="996" w:type="dxa"/>
            <w:vMerge w:val="restart"/>
          </w:tcPr>
          <w:p w14:paraId="7FE5A204" w14:textId="50D7F2B2" w:rsidR="00D5759F" w:rsidRPr="00FA5E58" w:rsidRDefault="00D5759F" w:rsidP="00621085">
            <w:pPr>
              <w:rPr>
                <w:rFonts w:ascii="Arial" w:hAnsi="Arial" w:cs="Arial"/>
                <w:b/>
                <w:bCs/>
                <w:sz w:val="18"/>
                <w:szCs w:val="18"/>
              </w:rPr>
            </w:pPr>
            <w:r w:rsidRPr="00FA5E58">
              <w:rPr>
                <w:rFonts w:ascii="Arial" w:hAnsi="Arial" w:cs="Arial"/>
                <w:b/>
                <w:bCs/>
                <w:sz w:val="18"/>
                <w:szCs w:val="18"/>
              </w:rPr>
              <w:t>NC#</w:t>
            </w:r>
            <w:r w:rsidR="00735204" w:rsidRPr="00FA5E58">
              <w:rPr>
                <w:rFonts w:ascii="Arial" w:hAnsi="Arial" w:cs="Arial"/>
                <w:b/>
                <w:bCs/>
                <w:sz w:val="18"/>
                <w:szCs w:val="18"/>
              </w:rPr>
              <w:t>4</w:t>
            </w:r>
          </w:p>
        </w:tc>
        <w:tc>
          <w:tcPr>
            <w:tcW w:w="8066" w:type="dxa"/>
            <w:gridSpan w:val="3"/>
          </w:tcPr>
          <w:p w14:paraId="4AED2BE3" w14:textId="07B981E1" w:rsidR="00D5759F" w:rsidRPr="00FA5E58" w:rsidRDefault="00D5759F" w:rsidP="00621085">
            <w:pPr>
              <w:pStyle w:val="Corpsdetexte"/>
              <w:rPr>
                <w:rFonts w:ascii="Arial" w:hAnsi="Arial" w:cs="Arial"/>
                <w:b/>
                <w:bCs/>
                <w:spacing w:val="-2"/>
                <w:w w:val="115"/>
                <w:sz w:val="18"/>
                <w:szCs w:val="18"/>
              </w:rPr>
            </w:pPr>
            <w:r w:rsidRPr="00FA5E58">
              <w:rPr>
                <w:rFonts w:ascii="Arial" w:hAnsi="Arial" w:cs="Arial"/>
                <w:b/>
                <w:bCs/>
                <w:spacing w:val="-2"/>
                <w:w w:val="115"/>
                <w:sz w:val="18"/>
                <w:szCs w:val="18"/>
              </w:rPr>
              <w:t xml:space="preserve">Composante C5 – Ressources – Ressources – A ce jour, il n’y a aucune certitude qu’un accord ou engagement formel en matière de disponibilité soit efficacement mis en place pour assurer la continuité </w:t>
            </w:r>
            <w:r w:rsidR="006E7DF7" w:rsidRPr="00FA5E58">
              <w:rPr>
                <w:rFonts w:ascii="Arial" w:hAnsi="Arial" w:cs="Arial"/>
                <w:b/>
                <w:bCs/>
                <w:spacing w:val="-2"/>
                <w:w w:val="115"/>
                <w:sz w:val="18"/>
                <w:szCs w:val="18"/>
              </w:rPr>
              <w:t>de disponibilité des informations gérées à l’aide d’ISQM Manager/Mission Manager.</w:t>
            </w:r>
          </w:p>
          <w:p w14:paraId="45624966" w14:textId="775D573E" w:rsidR="006E7DF7" w:rsidRPr="00FA5E58" w:rsidRDefault="006E7DF7" w:rsidP="00621085">
            <w:pPr>
              <w:pStyle w:val="Corpsdetexte"/>
              <w:rPr>
                <w:rFonts w:ascii="Arial" w:hAnsi="Arial" w:cs="Arial"/>
                <w:sz w:val="18"/>
                <w:szCs w:val="18"/>
              </w:rPr>
            </w:pPr>
          </w:p>
        </w:tc>
      </w:tr>
      <w:tr w:rsidR="00D5759F" w:rsidRPr="00FA5E58" w14:paraId="5478ED86" w14:textId="77777777" w:rsidTr="00D5759F">
        <w:tc>
          <w:tcPr>
            <w:tcW w:w="996" w:type="dxa"/>
            <w:vMerge/>
          </w:tcPr>
          <w:p w14:paraId="23896219" w14:textId="77777777" w:rsidR="00D5759F" w:rsidRPr="00FA5E58" w:rsidRDefault="00D5759F" w:rsidP="00621085">
            <w:pPr>
              <w:rPr>
                <w:rFonts w:ascii="Arial" w:hAnsi="Arial" w:cs="Arial"/>
                <w:sz w:val="18"/>
                <w:szCs w:val="18"/>
              </w:rPr>
            </w:pPr>
          </w:p>
        </w:tc>
        <w:tc>
          <w:tcPr>
            <w:tcW w:w="8066" w:type="dxa"/>
            <w:gridSpan w:val="3"/>
            <w:tcBorders>
              <w:bottom w:val="nil"/>
            </w:tcBorders>
          </w:tcPr>
          <w:p w14:paraId="688514B9" w14:textId="77777777" w:rsidR="00D5759F" w:rsidRPr="00FA5E58" w:rsidRDefault="00D5759F" w:rsidP="00621085">
            <w:pPr>
              <w:rPr>
                <w:rFonts w:ascii="Arial" w:hAnsi="Arial" w:cs="Arial"/>
                <w:sz w:val="18"/>
                <w:szCs w:val="18"/>
              </w:rPr>
            </w:pPr>
            <w:r w:rsidRPr="00FA5E58">
              <w:rPr>
                <w:rFonts w:ascii="Arial" w:hAnsi="Arial" w:cs="Arial"/>
                <w:sz w:val="18"/>
                <w:szCs w:val="18"/>
              </w:rPr>
              <w:t>Évaluation de la déficience :</w:t>
            </w:r>
          </w:p>
        </w:tc>
      </w:tr>
      <w:tr w:rsidR="00D5759F" w:rsidRPr="00FA5E58" w14:paraId="5D26430B" w14:textId="77777777" w:rsidTr="00D5759F">
        <w:tc>
          <w:tcPr>
            <w:tcW w:w="996" w:type="dxa"/>
            <w:vMerge/>
          </w:tcPr>
          <w:p w14:paraId="3E3D123C" w14:textId="77777777" w:rsidR="00D5759F" w:rsidRPr="00FA5E58" w:rsidRDefault="00D5759F" w:rsidP="00621085">
            <w:pPr>
              <w:rPr>
                <w:rFonts w:ascii="Arial" w:hAnsi="Arial" w:cs="Arial"/>
                <w:sz w:val="18"/>
                <w:szCs w:val="18"/>
              </w:rPr>
            </w:pPr>
          </w:p>
        </w:tc>
        <w:tc>
          <w:tcPr>
            <w:tcW w:w="992" w:type="dxa"/>
            <w:vMerge w:val="restart"/>
            <w:tcBorders>
              <w:top w:val="nil"/>
            </w:tcBorders>
          </w:tcPr>
          <w:p w14:paraId="47F1587F" w14:textId="77777777" w:rsidR="00D5759F" w:rsidRPr="00FA5E58" w:rsidRDefault="00D5759F" w:rsidP="00621085">
            <w:pPr>
              <w:rPr>
                <w:rFonts w:ascii="Arial" w:hAnsi="Arial" w:cs="Arial"/>
                <w:sz w:val="18"/>
                <w:szCs w:val="18"/>
              </w:rPr>
            </w:pPr>
            <w:r w:rsidRPr="00FA5E58">
              <w:rPr>
                <w:rFonts w:ascii="Arial" w:hAnsi="Arial" w:cs="Arial"/>
                <w:sz w:val="18"/>
                <w:szCs w:val="18"/>
              </w:rPr>
              <w:t>Gravité</w:t>
            </w:r>
          </w:p>
        </w:tc>
        <w:tc>
          <w:tcPr>
            <w:tcW w:w="567" w:type="dxa"/>
            <w:tcBorders>
              <w:top w:val="nil"/>
            </w:tcBorders>
          </w:tcPr>
          <w:p w14:paraId="10DCCBAB" w14:textId="77777777" w:rsidR="00D5759F" w:rsidRPr="00FA5E58" w:rsidRDefault="00D5759F" w:rsidP="00621085">
            <w:pPr>
              <w:jc w:val="center"/>
              <w:rPr>
                <w:rFonts w:ascii="Arial" w:hAnsi="Arial" w:cs="Arial"/>
                <w:sz w:val="18"/>
                <w:szCs w:val="18"/>
              </w:rPr>
            </w:pPr>
          </w:p>
        </w:tc>
        <w:tc>
          <w:tcPr>
            <w:tcW w:w="6507" w:type="dxa"/>
            <w:tcBorders>
              <w:top w:val="nil"/>
            </w:tcBorders>
          </w:tcPr>
          <w:p w14:paraId="017E1633" w14:textId="77777777" w:rsidR="00D5759F" w:rsidRPr="00FA5E58" w:rsidRDefault="00D5759F" w:rsidP="00621085">
            <w:pPr>
              <w:rPr>
                <w:rFonts w:ascii="Arial" w:hAnsi="Arial" w:cs="Arial"/>
                <w:sz w:val="18"/>
                <w:szCs w:val="18"/>
              </w:rPr>
            </w:pPr>
            <w:r w:rsidRPr="00FA5E58">
              <w:rPr>
                <w:rFonts w:ascii="Arial" w:hAnsi="Arial" w:cs="Arial"/>
                <w:sz w:val="18"/>
                <w:szCs w:val="18"/>
              </w:rPr>
              <w:t>Grave.</w:t>
            </w:r>
          </w:p>
        </w:tc>
      </w:tr>
      <w:tr w:rsidR="00D5759F" w:rsidRPr="00FA5E58" w14:paraId="623C1F9F" w14:textId="77777777" w:rsidTr="00D5759F">
        <w:tc>
          <w:tcPr>
            <w:tcW w:w="996" w:type="dxa"/>
            <w:vMerge/>
          </w:tcPr>
          <w:p w14:paraId="1FE6F6C2" w14:textId="77777777" w:rsidR="00D5759F" w:rsidRPr="00FA5E58" w:rsidRDefault="00D5759F" w:rsidP="00621085">
            <w:pPr>
              <w:rPr>
                <w:rFonts w:ascii="Arial" w:hAnsi="Arial" w:cs="Arial"/>
                <w:sz w:val="18"/>
                <w:szCs w:val="18"/>
              </w:rPr>
            </w:pPr>
          </w:p>
        </w:tc>
        <w:tc>
          <w:tcPr>
            <w:tcW w:w="992" w:type="dxa"/>
            <w:vMerge/>
          </w:tcPr>
          <w:p w14:paraId="7A9535C8" w14:textId="77777777" w:rsidR="00D5759F" w:rsidRPr="00FA5E58" w:rsidRDefault="00D5759F" w:rsidP="00621085">
            <w:pPr>
              <w:rPr>
                <w:rFonts w:ascii="Arial" w:hAnsi="Arial" w:cs="Arial"/>
                <w:sz w:val="18"/>
                <w:szCs w:val="18"/>
              </w:rPr>
            </w:pPr>
          </w:p>
        </w:tc>
        <w:tc>
          <w:tcPr>
            <w:tcW w:w="567" w:type="dxa"/>
          </w:tcPr>
          <w:p w14:paraId="493D3A88" w14:textId="77777777" w:rsidR="00D5759F" w:rsidRPr="00FA5E58" w:rsidRDefault="00D5759F" w:rsidP="00621085">
            <w:pPr>
              <w:jc w:val="center"/>
              <w:rPr>
                <w:rFonts w:ascii="Arial" w:hAnsi="Arial" w:cs="Arial"/>
                <w:sz w:val="18"/>
                <w:szCs w:val="18"/>
              </w:rPr>
            </w:pPr>
            <w:r w:rsidRPr="00FA5E58">
              <w:rPr>
                <w:rFonts w:ascii="Arial" w:hAnsi="Arial" w:cs="Arial"/>
                <w:sz w:val="18"/>
                <w:szCs w:val="18"/>
              </w:rPr>
              <w:t>X</w:t>
            </w:r>
          </w:p>
        </w:tc>
        <w:tc>
          <w:tcPr>
            <w:tcW w:w="6507" w:type="dxa"/>
          </w:tcPr>
          <w:p w14:paraId="4CFB5D6E" w14:textId="77777777" w:rsidR="00D5759F" w:rsidRPr="00FA5E58" w:rsidRDefault="00D5759F" w:rsidP="00621085">
            <w:pPr>
              <w:rPr>
                <w:rFonts w:ascii="Arial" w:hAnsi="Arial" w:cs="Arial"/>
                <w:sz w:val="18"/>
                <w:szCs w:val="18"/>
              </w:rPr>
            </w:pPr>
            <w:r w:rsidRPr="00FA5E58">
              <w:rPr>
                <w:rFonts w:ascii="Arial" w:hAnsi="Arial" w:cs="Arial"/>
                <w:sz w:val="18"/>
                <w:szCs w:val="18"/>
              </w:rPr>
              <w:t>Omniprésent.</w:t>
            </w:r>
          </w:p>
        </w:tc>
      </w:tr>
      <w:tr w:rsidR="00D5759F" w:rsidRPr="00FA5E58" w14:paraId="0E5DE4C4" w14:textId="77777777" w:rsidTr="00D5759F">
        <w:tc>
          <w:tcPr>
            <w:tcW w:w="996" w:type="dxa"/>
            <w:vMerge/>
          </w:tcPr>
          <w:p w14:paraId="37960EB9" w14:textId="77777777" w:rsidR="00D5759F" w:rsidRPr="00FA5E58" w:rsidRDefault="00D5759F" w:rsidP="00621085">
            <w:pPr>
              <w:rPr>
                <w:rFonts w:ascii="Arial" w:hAnsi="Arial" w:cs="Arial"/>
                <w:sz w:val="18"/>
                <w:szCs w:val="18"/>
              </w:rPr>
            </w:pPr>
          </w:p>
        </w:tc>
        <w:tc>
          <w:tcPr>
            <w:tcW w:w="992" w:type="dxa"/>
            <w:vMerge/>
          </w:tcPr>
          <w:p w14:paraId="12BFA1A2" w14:textId="77777777" w:rsidR="00D5759F" w:rsidRPr="00FA5E58" w:rsidRDefault="00D5759F" w:rsidP="00621085">
            <w:pPr>
              <w:rPr>
                <w:rFonts w:ascii="Arial" w:hAnsi="Arial" w:cs="Arial"/>
                <w:sz w:val="18"/>
                <w:szCs w:val="18"/>
              </w:rPr>
            </w:pPr>
          </w:p>
        </w:tc>
        <w:tc>
          <w:tcPr>
            <w:tcW w:w="567" w:type="dxa"/>
          </w:tcPr>
          <w:p w14:paraId="5CA86FD5" w14:textId="77777777" w:rsidR="00D5759F" w:rsidRPr="00FA5E58" w:rsidRDefault="00D5759F" w:rsidP="00621085">
            <w:pPr>
              <w:jc w:val="center"/>
              <w:rPr>
                <w:rFonts w:ascii="Arial" w:hAnsi="Arial" w:cs="Arial"/>
                <w:sz w:val="18"/>
                <w:szCs w:val="18"/>
              </w:rPr>
            </w:pPr>
          </w:p>
        </w:tc>
        <w:tc>
          <w:tcPr>
            <w:tcW w:w="6507" w:type="dxa"/>
          </w:tcPr>
          <w:p w14:paraId="44D7301F" w14:textId="77777777" w:rsidR="00D5759F" w:rsidRPr="00FA5E58" w:rsidRDefault="00D5759F" w:rsidP="00621085">
            <w:pPr>
              <w:rPr>
                <w:rFonts w:ascii="Arial" w:hAnsi="Arial" w:cs="Arial"/>
                <w:sz w:val="18"/>
                <w:szCs w:val="18"/>
              </w:rPr>
            </w:pPr>
            <w:r w:rsidRPr="00FA5E58">
              <w:rPr>
                <w:rFonts w:ascii="Arial" w:hAnsi="Arial" w:cs="Arial"/>
                <w:sz w:val="18"/>
                <w:szCs w:val="18"/>
              </w:rPr>
              <w:t>Inefficacité des mesures correctives prises.</w:t>
            </w:r>
          </w:p>
        </w:tc>
      </w:tr>
      <w:tr w:rsidR="00D5759F" w:rsidRPr="00FA5E58" w14:paraId="3C7556FD" w14:textId="77777777" w:rsidTr="00D5759F">
        <w:tc>
          <w:tcPr>
            <w:tcW w:w="996" w:type="dxa"/>
            <w:vMerge/>
          </w:tcPr>
          <w:p w14:paraId="431DDBF7" w14:textId="77777777" w:rsidR="00D5759F" w:rsidRPr="00FA5E58" w:rsidRDefault="00D5759F" w:rsidP="00621085">
            <w:pPr>
              <w:rPr>
                <w:rFonts w:ascii="Arial" w:hAnsi="Arial" w:cs="Arial"/>
                <w:sz w:val="18"/>
                <w:szCs w:val="18"/>
              </w:rPr>
            </w:pPr>
          </w:p>
        </w:tc>
        <w:tc>
          <w:tcPr>
            <w:tcW w:w="992" w:type="dxa"/>
            <w:vMerge/>
          </w:tcPr>
          <w:p w14:paraId="6B8C6560" w14:textId="77777777" w:rsidR="00D5759F" w:rsidRPr="00FA5E58" w:rsidRDefault="00D5759F" w:rsidP="00621085">
            <w:pPr>
              <w:rPr>
                <w:rFonts w:ascii="Arial" w:hAnsi="Arial" w:cs="Arial"/>
                <w:sz w:val="18"/>
                <w:szCs w:val="18"/>
              </w:rPr>
            </w:pPr>
          </w:p>
        </w:tc>
        <w:tc>
          <w:tcPr>
            <w:tcW w:w="567" w:type="dxa"/>
          </w:tcPr>
          <w:p w14:paraId="0419FB21" w14:textId="77777777" w:rsidR="00D5759F" w:rsidRPr="00FA5E58" w:rsidRDefault="00D5759F" w:rsidP="00621085">
            <w:pPr>
              <w:jc w:val="center"/>
              <w:rPr>
                <w:rFonts w:ascii="Arial" w:hAnsi="Arial" w:cs="Arial"/>
                <w:sz w:val="18"/>
                <w:szCs w:val="18"/>
              </w:rPr>
            </w:pPr>
          </w:p>
        </w:tc>
        <w:tc>
          <w:tcPr>
            <w:tcW w:w="6507" w:type="dxa"/>
          </w:tcPr>
          <w:p w14:paraId="73C3E000" w14:textId="77777777" w:rsidR="00D5759F" w:rsidRPr="00FA5E58" w:rsidRDefault="00D5759F" w:rsidP="00621085">
            <w:pPr>
              <w:rPr>
                <w:rFonts w:ascii="Arial" w:hAnsi="Arial" w:cs="Arial"/>
                <w:sz w:val="18"/>
                <w:szCs w:val="18"/>
              </w:rPr>
            </w:pPr>
            <w:r w:rsidRPr="00FA5E58">
              <w:rPr>
                <w:rFonts w:ascii="Arial" w:hAnsi="Arial" w:cs="Arial"/>
                <w:sz w:val="18"/>
                <w:szCs w:val="18"/>
              </w:rPr>
              <w:t>Non-conformité documentaire sans impact détecté/able sur l’efficacité générale du système mis en place.</w:t>
            </w:r>
          </w:p>
        </w:tc>
      </w:tr>
      <w:tr w:rsidR="00D5759F" w:rsidRPr="00FA5E58" w14:paraId="07154AC5" w14:textId="77777777" w:rsidTr="00D5759F">
        <w:tc>
          <w:tcPr>
            <w:tcW w:w="996" w:type="dxa"/>
            <w:vMerge/>
          </w:tcPr>
          <w:p w14:paraId="7C96EC77" w14:textId="77777777" w:rsidR="00D5759F" w:rsidRPr="00FA5E58" w:rsidRDefault="00D5759F" w:rsidP="00621085">
            <w:pPr>
              <w:rPr>
                <w:rFonts w:ascii="Arial" w:hAnsi="Arial" w:cs="Arial"/>
                <w:sz w:val="18"/>
                <w:szCs w:val="18"/>
              </w:rPr>
            </w:pPr>
          </w:p>
        </w:tc>
        <w:tc>
          <w:tcPr>
            <w:tcW w:w="992" w:type="dxa"/>
          </w:tcPr>
          <w:p w14:paraId="44FA9927" w14:textId="77777777" w:rsidR="00D5759F" w:rsidRPr="00FA5E58" w:rsidRDefault="00D5759F" w:rsidP="00621085">
            <w:pPr>
              <w:rPr>
                <w:rFonts w:ascii="Arial" w:hAnsi="Arial" w:cs="Arial"/>
                <w:sz w:val="18"/>
                <w:szCs w:val="18"/>
              </w:rPr>
            </w:pPr>
          </w:p>
        </w:tc>
        <w:tc>
          <w:tcPr>
            <w:tcW w:w="7074" w:type="dxa"/>
            <w:gridSpan w:val="2"/>
          </w:tcPr>
          <w:p w14:paraId="5CD233AD" w14:textId="77777777" w:rsidR="00D5759F" w:rsidRPr="00FA5E58" w:rsidRDefault="00D5759F" w:rsidP="00621085">
            <w:pPr>
              <w:rPr>
                <w:rFonts w:ascii="Arial" w:hAnsi="Arial" w:cs="Arial"/>
                <w:sz w:val="18"/>
                <w:szCs w:val="18"/>
              </w:rPr>
            </w:pPr>
          </w:p>
        </w:tc>
      </w:tr>
      <w:tr w:rsidR="00D5759F" w:rsidRPr="00FA5E58" w14:paraId="072DEF98" w14:textId="77777777" w:rsidTr="00D5759F">
        <w:tc>
          <w:tcPr>
            <w:tcW w:w="996" w:type="dxa"/>
            <w:vMerge/>
          </w:tcPr>
          <w:p w14:paraId="56E20FA7" w14:textId="77777777" w:rsidR="00D5759F" w:rsidRPr="00FA5E58" w:rsidRDefault="00D5759F" w:rsidP="00621085">
            <w:pPr>
              <w:rPr>
                <w:rFonts w:ascii="Arial" w:hAnsi="Arial" w:cs="Arial"/>
                <w:sz w:val="18"/>
                <w:szCs w:val="18"/>
              </w:rPr>
            </w:pPr>
          </w:p>
        </w:tc>
        <w:tc>
          <w:tcPr>
            <w:tcW w:w="992" w:type="dxa"/>
            <w:vMerge w:val="restart"/>
          </w:tcPr>
          <w:p w14:paraId="397F5A54" w14:textId="77777777" w:rsidR="00D5759F" w:rsidRPr="00FA5E58" w:rsidRDefault="00D5759F" w:rsidP="00621085">
            <w:pPr>
              <w:rPr>
                <w:rFonts w:ascii="Arial" w:hAnsi="Arial" w:cs="Arial"/>
                <w:sz w:val="18"/>
                <w:szCs w:val="18"/>
              </w:rPr>
            </w:pPr>
            <w:r w:rsidRPr="00FA5E58">
              <w:rPr>
                <w:rFonts w:ascii="Arial" w:hAnsi="Arial" w:cs="Arial"/>
                <w:sz w:val="18"/>
                <w:szCs w:val="18"/>
              </w:rPr>
              <w:t>Impact</w:t>
            </w:r>
          </w:p>
        </w:tc>
        <w:tc>
          <w:tcPr>
            <w:tcW w:w="567" w:type="dxa"/>
          </w:tcPr>
          <w:p w14:paraId="65B90821" w14:textId="77777777" w:rsidR="00D5759F" w:rsidRPr="00FA5E58" w:rsidRDefault="00D5759F" w:rsidP="00621085">
            <w:pPr>
              <w:jc w:val="center"/>
              <w:rPr>
                <w:rFonts w:ascii="Arial" w:hAnsi="Arial" w:cs="Arial"/>
                <w:sz w:val="18"/>
                <w:szCs w:val="18"/>
              </w:rPr>
            </w:pPr>
          </w:p>
        </w:tc>
        <w:tc>
          <w:tcPr>
            <w:tcW w:w="6507" w:type="dxa"/>
          </w:tcPr>
          <w:p w14:paraId="0679BC00"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constatée a un impact sur les autres inspections déjà réalisées.</w:t>
            </w:r>
          </w:p>
        </w:tc>
      </w:tr>
      <w:tr w:rsidR="00D5759F" w:rsidRPr="00FA5E58" w14:paraId="74CBA8DB" w14:textId="77777777" w:rsidTr="00D5759F">
        <w:tc>
          <w:tcPr>
            <w:tcW w:w="996" w:type="dxa"/>
            <w:vMerge/>
          </w:tcPr>
          <w:p w14:paraId="084D586A" w14:textId="77777777" w:rsidR="00D5759F" w:rsidRPr="00FA5E58" w:rsidRDefault="00D5759F" w:rsidP="00621085">
            <w:pPr>
              <w:rPr>
                <w:rFonts w:ascii="Arial" w:hAnsi="Arial" w:cs="Arial"/>
                <w:sz w:val="18"/>
                <w:szCs w:val="18"/>
              </w:rPr>
            </w:pPr>
          </w:p>
        </w:tc>
        <w:tc>
          <w:tcPr>
            <w:tcW w:w="992" w:type="dxa"/>
            <w:vMerge/>
          </w:tcPr>
          <w:p w14:paraId="1A4584D8" w14:textId="77777777" w:rsidR="00D5759F" w:rsidRPr="00FA5E58" w:rsidRDefault="00D5759F" w:rsidP="00621085">
            <w:pPr>
              <w:rPr>
                <w:rFonts w:ascii="Arial" w:hAnsi="Arial" w:cs="Arial"/>
                <w:sz w:val="18"/>
                <w:szCs w:val="18"/>
              </w:rPr>
            </w:pPr>
          </w:p>
        </w:tc>
        <w:tc>
          <w:tcPr>
            <w:tcW w:w="567" w:type="dxa"/>
          </w:tcPr>
          <w:p w14:paraId="78061DFE" w14:textId="77777777" w:rsidR="00D5759F" w:rsidRPr="00FA5E58" w:rsidRDefault="00D5759F" w:rsidP="00621085">
            <w:pPr>
              <w:jc w:val="center"/>
              <w:rPr>
                <w:rFonts w:ascii="Arial" w:hAnsi="Arial" w:cs="Arial"/>
                <w:sz w:val="18"/>
                <w:szCs w:val="18"/>
              </w:rPr>
            </w:pPr>
          </w:p>
        </w:tc>
        <w:tc>
          <w:tcPr>
            <w:tcW w:w="6507" w:type="dxa"/>
          </w:tcPr>
          <w:p w14:paraId="1DB99D13"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constatée a un impact sur le(s) rapport(s) émis pour les missions inspectées ou d'autres.</w:t>
            </w:r>
          </w:p>
        </w:tc>
      </w:tr>
      <w:tr w:rsidR="00D5759F" w:rsidRPr="00FA5E58" w14:paraId="30526F7B" w14:textId="77777777" w:rsidTr="00D5759F">
        <w:tc>
          <w:tcPr>
            <w:tcW w:w="996" w:type="dxa"/>
            <w:vMerge/>
          </w:tcPr>
          <w:p w14:paraId="4419DA49" w14:textId="77777777" w:rsidR="00D5759F" w:rsidRPr="00FA5E58" w:rsidRDefault="00D5759F" w:rsidP="00621085">
            <w:pPr>
              <w:rPr>
                <w:rFonts w:ascii="Arial" w:hAnsi="Arial" w:cs="Arial"/>
                <w:sz w:val="18"/>
                <w:szCs w:val="18"/>
              </w:rPr>
            </w:pPr>
          </w:p>
        </w:tc>
        <w:tc>
          <w:tcPr>
            <w:tcW w:w="992" w:type="dxa"/>
            <w:vMerge/>
          </w:tcPr>
          <w:p w14:paraId="2ED7FE9C" w14:textId="77777777" w:rsidR="00D5759F" w:rsidRPr="00FA5E58" w:rsidRDefault="00D5759F" w:rsidP="00621085">
            <w:pPr>
              <w:rPr>
                <w:rFonts w:ascii="Arial" w:hAnsi="Arial" w:cs="Arial"/>
                <w:sz w:val="18"/>
                <w:szCs w:val="18"/>
              </w:rPr>
            </w:pPr>
          </w:p>
        </w:tc>
        <w:tc>
          <w:tcPr>
            <w:tcW w:w="567" w:type="dxa"/>
          </w:tcPr>
          <w:p w14:paraId="2F4F6337" w14:textId="77777777" w:rsidR="00D5759F" w:rsidRPr="00FA5E58" w:rsidRDefault="00D5759F" w:rsidP="00621085">
            <w:pPr>
              <w:jc w:val="center"/>
              <w:rPr>
                <w:rFonts w:ascii="Arial" w:hAnsi="Arial" w:cs="Arial"/>
                <w:sz w:val="18"/>
                <w:szCs w:val="18"/>
              </w:rPr>
            </w:pPr>
            <w:r w:rsidRPr="00FA5E58">
              <w:rPr>
                <w:rFonts w:ascii="Arial" w:hAnsi="Arial" w:cs="Arial"/>
                <w:sz w:val="18"/>
                <w:szCs w:val="18"/>
              </w:rPr>
              <w:t>X</w:t>
            </w:r>
          </w:p>
        </w:tc>
        <w:tc>
          <w:tcPr>
            <w:tcW w:w="6507" w:type="dxa"/>
          </w:tcPr>
          <w:p w14:paraId="139E05D5"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constatée a un impact sur l'identification des risques. et/ou les réponses aux risques.</w:t>
            </w:r>
          </w:p>
        </w:tc>
      </w:tr>
      <w:tr w:rsidR="00D5759F" w:rsidRPr="00FA5E58" w14:paraId="5BAD0838" w14:textId="77777777" w:rsidTr="00D5759F">
        <w:tc>
          <w:tcPr>
            <w:tcW w:w="996" w:type="dxa"/>
            <w:vMerge/>
          </w:tcPr>
          <w:p w14:paraId="658B96E0" w14:textId="77777777" w:rsidR="00D5759F" w:rsidRPr="00FA5E58" w:rsidRDefault="00D5759F" w:rsidP="00621085">
            <w:pPr>
              <w:rPr>
                <w:rFonts w:ascii="Arial" w:hAnsi="Arial" w:cs="Arial"/>
                <w:sz w:val="18"/>
                <w:szCs w:val="18"/>
              </w:rPr>
            </w:pPr>
          </w:p>
        </w:tc>
        <w:tc>
          <w:tcPr>
            <w:tcW w:w="992" w:type="dxa"/>
            <w:vMerge/>
          </w:tcPr>
          <w:p w14:paraId="3727FD5F" w14:textId="77777777" w:rsidR="00D5759F" w:rsidRPr="00FA5E58" w:rsidRDefault="00D5759F" w:rsidP="00621085">
            <w:pPr>
              <w:rPr>
                <w:rFonts w:ascii="Arial" w:hAnsi="Arial" w:cs="Arial"/>
                <w:sz w:val="18"/>
                <w:szCs w:val="18"/>
              </w:rPr>
            </w:pPr>
          </w:p>
        </w:tc>
        <w:tc>
          <w:tcPr>
            <w:tcW w:w="567" w:type="dxa"/>
          </w:tcPr>
          <w:p w14:paraId="142FF1DE" w14:textId="77777777" w:rsidR="00D5759F" w:rsidRPr="00FA5E58" w:rsidRDefault="00D5759F" w:rsidP="00621085">
            <w:pPr>
              <w:jc w:val="center"/>
              <w:rPr>
                <w:rFonts w:ascii="Arial" w:hAnsi="Arial" w:cs="Arial"/>
                <w:sz w:val="18"/>
                <w:szCs w:val="18"/>
              </w:rPr>
            </w:pPr>
          </w:p>
        </w:tc>
        <w:tc>
          <w:tcPr>
            <w:tcW w:w="6507" w:type="dxa"/>
          </w:tcPr>
          <w:p w14:paraId="0E5E88A6"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constatée a un impact légal ou réglementaire.</w:t>
            </w:r>
          </w:p>
        </w:tc>
      </w:tr>
      <w:tr w:rsidR="00D5759F" w:rsidRPr="00FA5E58" w14:paraId="21A74FA2" w14:textId="77777777" w:rsidTr="00D5759F">
        <w:tc>
          <w:tcPr>
            <w:tcW w:w="996" w:type="dxa"/>
            <w:vMerge/>
          </w:tcPr>
          <w:p w14:paraId="182123DD" w14:textId="77777777" w:rsidR="00D5759F" w:rsidRPr="00FA5E58" w:rsidRDefault="00D5759F" w:rsidP="00621085">
            <w:pPr>
              <w:rPr>
                <w:rFonts w:ascii="Arial" w:hAnsi="Arial" w:cs="Arial"/>
                <w:sz w:val="18"/>
                <w:szCs w:val="18"/>
              </w:rPr>
            </w:pPr>
          </w:p>
        </w:tc>
        <w:tc>
          <w:tcPr>
            <w:tcW w:w="992" w:type="dxa"/>
            <w:vMerge/>
          </w:tcPr>
          <w:p w14:paraId="4A698EC1" w14:textId="77777777" w:rsidR="00D5759F" w:rsidRPr="00FA5E58" w:rsidRDefault="00D5759F" w:rsidP="00621085">
            <w:pPr>
              <w:rPr>
                <w:rFonts w:ascii="Arial" w:hAnsi="Arial" w:cs="Arial"/>
                <w:sz w:val="18"/>
                <w:szCs w:val="18"/>
              </w:rPr>
            </w:pPr>
          </w:p>
        </w:tc>
        <w:tc>
          <w:tcPr>
            <w:tcW w:w="567" w:type="dxa"/>
          </w:tcPr>
          <w:p w14:paraId="4E96682A" w14:textId="77777777" w:rsidR="00D5759F" w:rsidRPr="00FA5E58" w:rsidRDefault="00D5759F" w:rsidP="00621085">
            <w:pPr>
              <w:jc w:val="center"/>
              <w:rPr>
                <w:rFonts w:ascii="Arial" w:hAnsi="Arial" w:cs="Arial"/>
                <w:sz w:val="18"/>
                <w:szCs w:val="18"/>
              </w:rPr>
            </w:pPr>
          </w:p>
        </w:tc>
        <w:tc>
          <w:tcPr>
            <w:tcW w:w="6507" w:type="dxa"/>
          </w:tcPr>
          <w:p w14:paraId="7B26FC3B"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constatée a un impact financier.</w:t>
            </w:r>
          </w:p>
        </w:tc>
      </w:tr>
      <w:tr w:rsidR="00D5759F" w:rsidRPr="00FA5E58" w14:paraId="0BA11EE4" w14:textId="77777777" w:rsidTr="00D5759F">
        <w:tc>
          <w:tcPr>
            <w:tcW w:w="996" w:type="dxa"/>
            <w:vMerge/>
          </w:tcPr>
          <w:p w14:paraId="2AA6B86B" w14:textId="77777777" w:rsidR="00D5759F" w:rsidRPr="00FA5E58" w:rsidRDefault="00D5759F" w:rsidP="00621085">
            <w:pPr>
              <w:rPr>
                <w:rFonts w:ascii="Arial" w:hAnsi="Arial" w:cs="Arial"/>
                <w:sz w:val="18"/>
                <w:szCs w:val="18"/>
              </w:rPr>
            </w:pPr>
          </w:p>
        </w:tc>
        <w:tc>
          <w:tcPr>
            <w:tcW w:w="992" w:type="dxa"/>
            <w:vMerge/>
          </w:tcPr>
          <w:p w14:paraId="58FDAE0C" w14:textId="77777777" w:rsidR="00D5759F" w:rsidRPr="00FA5E58" w:rsidRDefault="00D5759F" w:rsidP="00621085">
            <w:pPr>
              <w:rPr>
                <w:rFonts w:ascii="Arial" w:hAnsi="Arial" w:cs="Arial"/>
                <w:sz w:val="18"/>
                <w:szCs w:val="18"/>
              </w:rPr>
            </w:pPr>
          </w:p>
        </w:tc>
        <w:tc>
          <w:tcPr>
            <w:tcW w:w="567" w:type="dxa"/>
          </w:tcPr>
          <w:p w14:paraId="170ADFA6" w14:textId="77777777" w:rsidR="00D5759F" w:rsidRPr="00FA5E58" w:rsidRDefault="00D5759F" w:rsidP="00621085">
            <w:pPr>
              <w:jc w:val="center"/>
              <w:rPr>
                <w:rFonts w:ascii="Arial" w:hAnsi="Arial" w:cs="Arial"/>
                <w:sz w:val="18"/>
                <w:szCs w:val="18"/>
              </w:rPr>
            </w:pPr>
          </w:p>
        </w:tc>
        <w:tc>
          <w:tcPr>
            <w:tcW w:w="6507" w:type="dxa"/>
          </w:tcPr>
          <w:p w14:paraId="17329C41" w14:textId="77777777" w:rsidR="00D5759F" w:rsidRPr="00FA5E58" w:rsidRDefault="00D5759F" w:rsidP="00621085">
            <w:pPr>
              <w:rPr>
                <w:rFonts w:ascii="Arial" w:hAnsi="Arial" w:cs="Arial"/>
                <w:sz w:val="18"/>
                <w:szCs w:val="18"/>
              </w:rPr>
            </w:pPr>
            <w:r w:rsidRPr="00FA5E58">
              <w:rPr>
                <w:rFonts w:ascii="Arial" w:hAnsi="Arial" w:cs="Arial"/>
                <w:sz w:val="18"/>
                <w:szCs w:val="18"/>
              </w:rPr>
              <w:t>La déficience n’a pas d’impact détecté sur les inspections réalisées, sur l’identification des risques ou les réponses aux risques, légal ou réglementaire ni financier.</w:t>
            </w:r>
          </w:p>
        </w:tc>
      </w:tr>
    </w:tbl>
    <w:p w14:paraId="1F54B2CE" w14:textId="77777777" w:rsidR="007536D2" w:rsidRPr="00FA5E58" w:rsidRDefault="007536D2">
      <w:pPr>
        <w:rPr>
          <w:rFonts w:ascii="Arial" w:hAnsi="Arial" w:cs="Arial"/>
          <w:sz w:val="18"/>
          <w:szCs w:val="18"/>
        </w:rPr>
      </w:pPr>
    </w:p>
    <w:p w14:paraId="6846405B" w14:textId="77777777" w:rsidR="007536D2" w:rsidRPr="00FA5E58" w:rsidRDefault="007536D2">
      <w:pPr>
        <w:rPr>
          <w:rFonts w:ascii="Arial" w:hAnsi="Arial" w:cs="Arial"/>
          <w:sz w:val="18"/>
          <w:szCs w:val="18"/>
        </w:rPr>
      </w:pPr>
    </w:p>
    <w:tbl>
      <w:tblPr>
        <w:tblStyle w:val="Grilledutableau"/>
        <w:tblW w:w="0" w:type="auto"/>
        <w:tblLook w:val="04A0" w:firstRow="1" w:lastRow="0" w:firstColumn="1" w:lastColumn="0" w:noHBand="0" w:noVBand="1"/>
      </w:tblPr>
      <w:tblGrid>
        <w:gridCol w:w="1555"/>
        <w:gridCol w:w="7507"/>
      </w:tblGrid>
      <w:tr w:rsidR="007536D2" w:rsidRPr="00FA5E58" w14:paraId="0AAA5FBA" w14:textId="77777777" w:rsidTr="00621085">
        <w:tc>
          <w:tcPr>
            <w:tcW w:w="9062" w:type="dxa"/>
            <w:gridSpan w:val="2"/>
          </w:tcPr>
          <w:p w14:paraId="0BB71B98" w14:textId="2875231E" w:rsidR="007536D2" w:rsidRPr="00FA5E58" w:rsidRDefault="007536D2" w:rsidP="00621085">
            <w:pPr>
              <w:rPr>
                <w:rFonts w:ascii="Arial" w:hAnsi="Arial" w:cs="Arial"/>
                <w:b/>
                <w:bCs/>
                <w:sz w:val="18"/>
                <w:szCs w:val="18"/>
              </w:rPr>
            </w:pPr>
            <w:r w:rsidRPr="00FA5E58">
              <w:rPr>
                <w:rFonts w:ascii="Arial" w:hAnsi="Arial" w:cs="Arial"/>
                <w:b/>
                <w:bCs/>
                <w:sz w:val="18"/>
                <w:szCs w:val="18"/>
              </w:rPr>
              <w:t>Observations</w:t>
            </w:r>
          </w:p>
        </w:tc>
      </w:tr>
      <w:tr w:rsidR="007536D2" w:rsidRPr="00FA5E58" w14:paraId="746DD7B0" w14:textId="77777777" w:rsidTr="00621085">
        <w:tc>
          <w:tcPr>
            <w:tcW w:w="1555" w:type="dxa"/>
          </w:tcPr>
          <w:p w14:paraId="45271D50" w14:textId="080F443B" w:rsidR="007536D2" w:rsidRPr="00FA5E58" w:rsidRDefault="007536D2" w:rsidP="00621085">
            <w:pPr>
              <w:rPr>
                <w:rFonts w:ascii="Arial" w:hAnsi="Arial" w:cs="Arial"/>
                <w:sz w:val="18"/>
                <w:szCs w:val="18"/>
              </w:rPr>
            </w:pPr>
            <w:r w:rsidRPr="00FA5E58">
              <w:rPr>
                <w:rFonts w:ascii="Arial" w:hAnsi="Arial" w:cs="Arial"/>
                <w:sz w:val="18"/>
                <w:szCs w:val="18"/>
              </w:rPr>
              <w:t>OBS#</w:t>
            </w:r>
            <w:r w:rsidR="00BB6992" w:rsidRPr="00FA5E58">
              <w:rPr>
                <w:rFonts w:ascii="Arial" w:hAnsi="Arial" w:cs="Arial"/>
                <w:sz w:val="18"/>
                <w:szCs w:val="18"/>
              </w:rPr>
              <w:t>1</w:t>
            </w:r>
          </w:p>
        </w:tc>
        <w:tc>
          <w:tcPr>
            <w:tcW w:w="7507" w:type="dxa"/>
          </w:tcPr>
          <w:p w14:paraId="00FD56A0" w14:textId="124F3609" w:rsidR="00932DC1" w:rsidRPr="00FA5E58" w:rsidRDefault="00932DC1" w:rsidP="00932DC1">
            <w:pPr>
              <w:rPr>
                <w:rFonts w:ascii="Arial" w:hAnsi="Arial" w:cs="Arial"/>
                <w:sz w:val="18"/>
                <w:szCs w:val="18"/>
              </w:rPr>
            </w:pPr>
            <w:r w:rsidRPr="00FA5E58">
              <w:rPr>
                <w:rFonts w:ascii="Arial" w:hAnsi="Arial" w:cs="Arial"/>
                <w:sz w:val="18"/>
                <w:szCs w:val="18"/>
              </w:rPr>
              <w:t xml:space="preserve">Composante C4 – Réalisation de la mission -  La Checklist Menace Indépendance Familiarité n’est plus mise en œuvre pour le suivi des mandats de plus de 9 ans. Un point de contrôle est compris dans la Checklist Poursuite de la mission 4 (ISMQ Manager/QST.MC.CPM4) avec une question qui fait peut de sens « Connaissez-vous le client depuis plus de 9 ans ». Il n’est pas certain que les éléments contrôles puissent démontrer que les aspects « familiarité » seront bien contrôlés. </w:t>
            </w:r>
          </w:p>
          <w:p w14:paraId="089C6F7E" w14:textId="30031304" w:rsidR="007536D2" w:rsidRPr="00FA5E58" w:rsidRDefault="007536D2" w:rsidP="00621085">
            <w:pPr>
              <w:rPr>
                <w:rFonts w:ascii="Arial" w:hAnsi="Arial" w:cs="Arial"/>
                <w:sz w:val="18"/>
                <w:szCs w:val="18"/>
              </w:rPr>
            </w:pPr>
          </w:p>
        </w:tc>
      </w:tr>
    </w:tbl>
    <w:p w14:paraId="547CFBDE" w14:textId="77777777" w:rsidR="007536D2" w:rsidRPr="00FA5E58" w:rsidRDefault="007536D2">
      <w:pPr>
        <w:rPr>
          <w:rFonts w:ascii="Arial" w:hAnsi="Arial" w:cs="Arial"/>
          <w:sz w:val="18"/>
          <w:szCs w:val="18"/>
        </w:rPr>
      </w:pPr>
    </w:p>
    <w:p w14:paraId="3279F4F5" w14:textId="77777777" w:rsidR="007536D2" w:rsidRPr="00FA5E58" w:rsidRDefault="007536D2">
      <w:pPr>
        <w:rPr>
          <w:rFonts w:ascii="Arial" w:hAnsi="Arial" w:cs="Arial"/>
          <w:sz w:val="18"/>
          <w:szCs w:val="18"/>
        </w:rPr>
      </w:pPr>
    </w:p>
    <w:tbl>
      <w:tblPr>
        <w:tblStyle w:val="Grilledutableau"/>
        <w:tblW w:w="0" w:type="auto"/>
        <w:tblLook w:val="04A0" w:firstRow="1" w:lastRow="0" w:firstColumn="1" w:lastColumn="0" w:noHBand="0" w:noVBand="1"/>
      </w:tblPr>
      <w:tblGrid>
        <w:gridCol w:w="1555"/>
        <w:gridCol w:w="7507"/>
      </w:tblGrid>
      <w:tr w:rsidR="007536D2" w:rsidRPr="00FA5E58" w14:paraId="0F0DCAA3" w14:textId="77777777" w:rsidTr="00D14692">
        <w:tc>
          <w:tcPr>
            <w:tcW w:w="9062" w:type="dxa"/>
            <w:gridSpan w:val="2"/>
          </w:tcPr>
          <w:p w14:paraId="43F0FC59" w14:textId="017C4268" w:rsidR="007536D2" w:rsidRPr="00FA5E58" w:rsidRDefault="007536D2">
            <w:pPr>
              <w:rPr>
                <w:rFonts w:ascii="Arial" w:hAnsi="Arial" w:cs="Arial"/>
                <w:b/>
                <w:bCs/>
                <w:sz w:val="18"/>
                <w:szCs w:val="18"/>
              </w:rPr>
            </w:pPr>
            <w:r w:rsidRPr="00FA5E58">
              <w:rPr>
                <w:rFonts w:ascii="Arial" w:hAnsi="Arial" w:cs="Arial"/>
                <w:b/>
                <w:bCs/>
                <w:sz w:val="18"/>
                <w:szCs w:val="18"/>
              </w:rPr>
              <w:t>Suggestions d’amélioration</w:t>
            </w:r>
          </w:p>
        </w:tc>
      </w:tr>
      <w:tr w:rsidR="007536D2" w:rsidRPr="00FA5E58" w14:paraId="0140BF99" w14:textId="77777777" w:rsidTr="007536D2">
        <w:tc>
          <w:tcPr>
            <w:tcW w:w="1555" w:type="dxa"/>
          </w:tcPr>
          <w:p w14:paraId="1F237CB3" w14:textId="0BA5D7F3" w:rsidR="007536D2" w:rsidRPr="00FA5E58" w:rsidRDefault="007536D2" w:rsidP="007536D2">
            <w:pPr>
              <w:rPr>
                <w:rFonts w:ascii="Arial" w:hAnsi="Arial" w:cs="Arial"/>
                <w:sz w:val="18"/>
                <w:szCs w:val="18"/>
              </w:rPr>
            </w:pPr>
            <w:r w:rsidRPr="00FA5E58">
              <w:rPr>
                <w:rFonts w:ascii="Arial" w:hAnsi="Arial" w:cs="Arial"/>
                <w:sz w:val="18"/>
                <w:szCs w:val="18"/>
              </w:rPr>
              <w:t>SUGG#</w:t>
            </w:r>
            <w:r w:rsidR="00BB6992" w:rsidRPr="00FA5E58">
              <w:rPr>
                <w:rFonts w:ascii="Arial" w:hAnsi="Arial" w:cs="Arial"/>
                <w:sz w:val="18"/>
                <w:szCs w:val="18"/>
              </w:rPr>
              <w:t>1</w:t>
            </w:r>
          </w:p>
        </w:tc>
        <w:tc>
          <w:tcPr>
            <w:tcW w:w="7507" w:type="dxa"/>
          </w:tcPr>
          <w:p w14:paraId="253108F6" w14:textId="65319670" w:rsidR="007536D2" w:rsidRDefault="007536D2">
            <w:pPr>
              <w:rPr>
                <w:rFonts w:ascii="Arial" w:hAnsi="Arial" w:cs="Arial"/>
                <w:spacing w:val="-2"/>
                <w:w w:val="115"/>
                <w:sz w:val="18"/>
                <w:szCs w:val="18"/>
              </w:rPr>
            </w:pPr>
            <w:r w:rsidRPr="00FA5E58">
              <w:rPr>
                <w:rFonts w:ascii="Arial" w:hAnsi="Arial" w:cs="Arial"/>
                <w:spacing w:val="-2"/>
                <w:w w:val="115"/>
                <w:sz w:val="18"/>
                <w:szCs w:val="18"/>
              </w:rPr>
              <w:t>Composante C9 - Documentation - La modification de documents via ISQM Manager est complexe et mérite d’être revue pour faciliter la mise à jour de documents (hors formulaires). Ce point est à évaluer avec ESOMUS</w:t>
            </w:r>
            <w:r w:rsidR="00FA5E58">
              <w:rPr>
                <w:rFonts w:ascii="Arial" w:hAnsi="Arial" w:cs="Arial"/>
                <w:spacing w:val="-2"/>
                <w:w w:val="115"/>
                <w:sz w:val="18"/>
                <w:szCs w:val="18"/>
              </w:rPr>
              <w:t>.</w:t>
            </w:r>
          </w:p>
          <w:p w14:paraId="2F739C52" w14:textId="339AC71F" w:rsidR="00FA5E58" w:rsidRPr="00FA5E58" w:rsidRDefault="00FA5E58">
            <w:pPr>
              <w:rPr>
                <w:rFonts w:ascii="Arial" w:hAnsi="Arial" w:cs="Arial"/>
                <w:sz w:val="18"/>
                <w:szCs w:val="18"/>
              </w:rPr>
            </w:pPr>
          </w:p>
        </w:tc>
      </w:tr>
      <w:tr w:rsidR="007536D2" w:rsidRPr="00FA5E58" w14:paraId="0B6AF727" w14:textId="77777777" w:rsidTr="007536D2">
        <w:tc>
          <w:tcPr>
            <w:tcW w:w="1555" w:type="dxa"/>
          </w:tcPr>
          <w:p w14:paraId="52C8C821" w14:textId="745A4902" w:rsidR="007536D2" w:rsidRPr="00FA5E58" w:rsidRDefault="007536D2" w:rsidP="007536D2">
            <w:pPr>
              <w:rPr>
                <w:rFonts w:ascii="Arial" w:hAnsi="Arial" w:cs="Arial"/>
                <w:sz w:val="18"/>
                <w:szCs w:val="18"/>
              </w:rPr>
            </w:pPr>
            <w:r w:rsidRPr="00FA5E58">
              <w:rPr>
                <w:rFonts w:ascii="Arial" w:hAnsi="Arial" w:cs="Arial"/>
                <w:sz w:val="18"/>
                <w:szCs w:val="18"/>
              </w:rPr>
              <w:t>SUGG#</w:t>
            </w:r>
            <w:r w:rsidR="00BB6992" w:rsidRPr="00FA5E58">
              <w:rPr>
                <w:rFonts w:ascii="Arial" w:hAnsi="Arial" w:cs="Arial"/>
                <w:sz w:val="18"/>
                <w:szCs w:val="18"/>
              </w:rPr>
              <w:t>2</w:t>
            </w:r>
          </w:p>
        </w:tc>
        <w:tc>
          <w:tcPr>
            <w:tcW w:w="7507" w:type="dxa"/>
          </w:tcPr>
          <w:p w14:paraId="1EFCC558" w14:textId="68AAF787" w:rsidR="007536D2" w:rsidRPr="00FA5E58" w:rsidRDefault="007536D2" w:rsidP="007536D2">
            <w:pPr>
              <w:pStyle w:val="Corpsdetexte"/>
              <w:rPr>
                <w:rFonts w:ascii="Arial" w:hAnsi="Arial" w:cs="Arial"/>
                <w:sz w:val="18"/>
                <w:szCs w:val="18"/>
              </w:rPr>
            </w:pPr>
            <w:r w:rsidRPr="00FA5E58">
              <w:rPr>
                <w:rFonts w:ascii="Arial" w:hAnsi="Arial" w:cs="Arial"/>
                <w:spacing w:val="-2"/>
                <w:w w:val="115"/>
                <w:sz w:val="18"/>
                <w:szCs w:val="18"/>
              </w:rPr>
              <w:t xml:space="preserve">Composante C9 - Documentation - </w:t>
            </w:r>
            <w:r w:rsidRPr="00FA5E58">
              <w:rPr>
                <w:rFonts w:ascii="Arial" w:hAnsi="Arial" w:cs="Arial"/>
                <w:sz w:val="18"/>
                <w:szCs w:val="18"/>
              </w:rPr>
              <w:t>Certains documents générés à l’aide d’ISQM Manager/Mission Manager ne comprennent pas l’identification du Cabinet.</w:t>
            </w:r>
          </w:p>
          <w:p w14:paraId="7BB28A27" w14:textId="77777777" w:rsidR="007536D2" w:rsidRPr="00FA5E58" w:rsidRDefault="007536D2">
            <w:pPr>
              <w:rPr>
                <w:rFonts w:ascii="Arial" w:hAnsi="Arial" w:cs="Arial"/>
                <w:sz w:val="18"/>
                <w:szCs w:val="18"/>
              </w:rPr>
            </w:pPr>
          </w:p>
        </w:tc>
      </w:tr>
      <w:tr w:rsidR="007536D2" w:rsidRPr="00FA5E58" w14:paraId="3AAE7D72" w14:textId="77777777" w:rsidTr="007536D2">
        <w:tc>
          <w:tcPr>
            <w:tcW w:w="1555" w:type="dxa"/>
          </w:tcPr>
          <w:p w14:paraId="0F8E6C15" w14:textId="46AFD9B9" w:rsidR="007536D2" w:rsidRPr="00FA5E58" w:rsidRDefault="007536D2" w:rsidP="007536D2">
            <w:pPr>
              <w:rPr>
                <w:rFonts w:ascii="Arial" w:hAnsi="Arial" w:cs="Arial"/>
                <w:sz w:val="18"/>
                <w:szCs w:val="18"/>
              </w:rPr>
            </w:pPr>
            <w:r w:rsidRPr="00FA5E58">
              <w:rPr>
                <w:rFonts w:ascii="Arial" w:hAnsi="Arial" w:cs="Arial"/>
                <w:sz w:val="18"/>
                <w:szCs w:val="18"/>
              </w:rPr>
              <w:t>SUGG#</w:t>
            </w:r>
            <w:r w:rsidR="00BB6992" w:rsidRPr="00FA5E58">
              <w:rPr>
                <w:rFonts w:ascii="Arial" w:hAnsi="Arial" w:cs="Arial"/>
                <w:sz w:val="18"/>
                <w:szCs w:val="18"/>
              </w:rPr>
              <w:t>3</w:t>
            </w:r>
          </w:p>
        </w:tc>
        <w:tc>
          <w:tcPr>
            <w:tcW w:w="7507" w:type="dxa"/>
          </w:tcPr>
          <w:p w14:paraId="5F89AAD6" w14:textId="77777777" w:rsidR="007536D2" w:rsidRPr="00FA5E58" w:rsidRDefault="007536D2" w:rsidP="007536D2">
            <w:pPr>
              <w:pStyle w:val="Corpsdetexte"/>
              <w:rPr>
                <w:rFonts w:ascii="Arial" w:hAnsi="Arial" w:cs="Arial"/>
                <w:spacing w:val="-2"/>
                <w:w w:val="115"/>
                <w:sz w:val="18"/>
                <w:szCs w:val="18"/>
              </w:rPr>
            </w:pPr>
            <w:r w:rsidRPr="00FA5E58">
              <w:rPr>
                <w:rFonts w:ascii="Arial" w:hAnsi="Arial" w:cs="Arial"/>
                <w:spacing w:val="-2"/>
                <w:w w:val="115"/>
                <w:sz w:val="18"/>
                <w:szCs w:val="18"/>
              </w:rPr>
              <w:t>Composante C5 – Ressources – Ressources technologiques – Les aspects de sécurité de l’information sont documentés et mis en œuvre (SQM-5.1.1. v12/08/2021). Il conviendrait de mettre à jour ce document pour tenir compte des évolutions de la norme ISO 27001 (ISO 27002). Une analyse d’écart devrait être réalisée par rapports à ces nouvelles exigences et/ou exigences modifiées pour démontrer le respect (ou l’engagement à respecter) les bonnes pratiques de sécurité de l’information.</w:t>
            </w:r>
          </w:p>
          <w:p w14:paraId="65D515B4" w14:textId="37C307B4" w:rsidR="007536D2" w:rsidRPr="00FA5E58" w:rsidRDefault="007536D2" w:rsidP="007536D2">
            <w:pPr>
              <w:pStyle w:val="Corpsdetexte"/>
              <w:rPr>
                <w:rFonts w:ascii="Arial" w:hAnsi="Arial" w:cs="Arial"/>
                <w:spacing w:val="-2"/>
                <w:w w:val="115"/>
                <w:sz w:val="18"/>
                <w:szCs w:val="18"/>
              </w:rPr>
            </w:pPr>
          </w:p>
        </w:tc>
      </w:tr>
      <w:tr w:rsidR="0036418E" w:rsidRPr="00FA5E58" w14:paraId="32594EBA" w14:textId="77777777" w:rsidTr="007536D2">
        <w:tc>
          <w:tcPr>
            <w:tcW w:w="1555" w:type="dxa"/>
          </w:tcPr>
          <w:p w14:paraId="1934EF35" w14:textId="63405BC2" w:rsidR="0036418E" w:rsidRPr="00FA5E58" w:rsidRDefault="00BB6992" w:rsidP="007536D2">
            <w:pPr>
              <w:rPr>
                <w:rFonts w:ascii="Arial" w:hAnsi="Arial" w:cs="Arial"/>
                <w:sz w:val="18"/>
                <w:szCs w:val="18"/>
              </w:rPr>
            </w:pPr>
            <w:r w:rsidRPr="00FA5E58">
              <w:rPr>
                <w:rFonts w:ascii="Arial" w:hAnsi="Arial" w:cs="Arial"/>
                <w:sz w:val="18"/>
                <w:szCs w:val="18"/>
              </w:rPr>
              <w:t>SUGG#4</w:t>
            </w:r>
          </w:p>
        </w:tc>
        <w:tc>
          <w:tcPr>
            <w:tcW w:w="7507" w:type="dxa"/>
          </w:tcPr>
          <w:p w14:paraId="47D08729" w14:textId="42B6A931" w:rsidR="0036418E" w:rsidRPr="00FA5E58" w:rsidRDefault="0036418E" w:rsidP="007536D2">
            <w:pPr>
              <w:pStyle w:val="Corpsdetexte"/>
              <w:rPr>
                <w:rFonts w:ascii="Arial" w:hAnsi="Arial" w:cs="Arial"/>
                <w:spacing w:val="-2"/>
                <w:w w:val="115"/>
                <w:sz w:val="18"/>
                <w:szCs w:val="18"/>
              </w:rPr>
            </w:pPr>
            <w:r w:rsidRPr="00FA5E58">
              <w:rPr>
                <w:rFonts w:ascii="Arial" w:hAnsi="Arial" w:cs="Arial"/>
                <w:spacing w:val="-2"/>
                <w:w w:val="115"/>
                <w:sz w:val="18"/>
                <w:szCs w:val="18"/>
              </w:rPr>
              <w:t>Composante</w:t>
            </w:r>
            <w:r w:rsidR="001F11AD" w:rsidRPr="00FA5E58">
              <w:rPr>
                <w:rFonts w:ascii="Arial" w:hAnsi="Arial" w:cs="Arial"/>
                <w:spacing w:val="-2"/>
                <w:w w:val="115"/>
                <w:sz w:val="18"/>
                <w:szCs w:val="18"/>
              </w:rPr>
              <w:t xml:space="preserve"> C7</w:t>
            </w:r>
            <w:r w:rsidRPr="00FA5E58">
              <w:rPr>
                <w:rFonts w:ascii="Arial" w:hAnsi="Arial" w:cs="Arial"/>
                <w:spacing w:val="-2"/>
                <w:w w:val="115"/>
                <w:sz w:val="18"/>
                <w:szCs w:val="18"/>
              </w:rPr>
              <w:t xml:space="preserve"> – </w:t>
            </w:r>
            <w:r w:rsidR="002F4A37" w:rsidRPr="00FA5E58">
              <w:rPr>
                <w:rFonts w:ascii="Arial" w:hAnsi="Arial" w:cs="Arial"/>
                <w:spacing w:val="-2"/>
                <w:w w:val="115"/>
                <w:sz w:val="18"/>
                <w:szCs w:val="18"/>
              </w:rPr>
              <w:t xml:space="preserve">Suivi et prise de mesures correctives - </w:t>
            </w:r>
            <w:r w:rsidRPr="00FA5E58">
              <w:rPr>
                <w:rFonts w:ascii="Arial" w:hAnsi="Arial" w:cs="Arial"/>
                <w:spacing w:val="-2"/>
                <w:w w:val="115"/>
                <w:sz w:val="18"/>
                <w:szCs w:val="18"/>
              </w:rPr>
              <w:t xml:space="preserve">La gestion des anomalies et ou problèmes rencontrés en cours de mission sont gérés à l’aide de </w:t>
            </w:r>
            <w:r w:rsidRPr="00FA5E58">
              <w:rPr>
                <w:rFonts w:ascii="Arial" w:hAnsi="Arial" w:cs="Arial"/>
                <w:spacing w:val="-2"/>
                <w:w w:val="115"/>
                <w:sz w:val="18"/>
                <w:szCs w:val="18"/>
              </w:rPr>
              <w:lastRenderedPageBreak/>
              <w:t>‘Rapport de déficience (F</w:t>
            </w:r>
            <w:r w:rsidR="006211FB" w:rsidRPr="00FA5E58">
              <w:rPr>
                <w:rFonts w:ascii="Arial" w:hAnsi="Arial" w:cs="Arial"/>
                <w:spacing w:val="-2"/>
                <w:w w:val="115"/>
                <w:sz w:val="18"/>
                <w:szCs w:val="18"/>
              </w:rPr>
              <w:t xml:space="preserve">7.2.3) et des « Faits marquants » dans ISQM Manager. Les mécanismes actuellement disponibles via ISQM Manager ne permettent pas la gestion des </w:t>
            </w:r>
            <w:r w:rsidR="000E52F1" w:rsidRPr="00FA5E58">
              <w:rPr>
                <w:rFonts w:ascii="Arial" w:hAnsi="Arial" w:cs="Arial"/>
                <w:spacing w:val="-2"/>
                <w:w w:val="115"/>
                <w:sz w:val="18"/>
                <w:szCs w:val="18"/>
              </w:rPr>
              <w:t>déficiences/observations ou suggestions d’amélioration car aucune planification d’action et de suivi n’est possible, l’utilisation d’un outil parallèle tel que la base Actions Qualité reste encore nécessaire.</w:t>
            </w:r>
          </w:p>
          <w:p w14:paraId="1EC979FB" w14:textId="6BBE4511" w:rsidR="000E52F1" w:rsidRPr="00FA5E58" w:rsidRDefault="000E52F1" w:rsidP="007536D2">
            <w:pPr>
              <w:pStyle w:val="Corpsdetexte"/>
              <w:rPr>
                <w:rFonts w:ascii="Arial" w:hAnsi="Arial" w:cs="Arial"/>
                <w:spacing w:val="-2"/>
                <w:w w:val="115"/>
                <w:sz w:val="18"/>
                <w:szCs w:val="18"/>
              </w:rPr>
            </w:pPr>
          </w:p>
        </w:tc>
      </w:tr>
      <w:tr w:rsidR="00A42272" w:rsidRPr="00FA5E58" w14:paraId="64C43429" w14:textId="77777777" w:rsidTr="007536D2">
        <w:tc>
          <w:tcPr>
            <w:tcW w:w="1555" w:type="dxa"/>
          </w:tcPr>
          <w:p w14:paraId="3D90A8E2" w14:textId="35957B98" w:rsidR="00A42272" w:rsidRPr="00FA5E58" w:rsidRDefault="00BB6992" w:rsidP="007536D2">
            <w:pPr>
              <w:rPr>
                <w:rFonts w:ascii="Arial" w:hAnsi="Arial" w:cs="Arial"/>
                <w:sz w:val="18"/>
                <w:szCs w:val="18"/>
              </w:rPr>
            </w:pPr>
            <w:r w:rsidRPr="00FA5E58">
              <w:rPr>
                <w:rFonts w:ascii="Arial" w:hAnsi="Arial" w:cs="Arial"/>
                <w:sz w:val="18"/>
                <w:szCs w:val="18"/>
              </w:rPr>
              <w:lastRenderedPageBreak/>
              <w:t>SUGG#</w:t>
            </w:r>
            <w:r w:rsidR="00FB0E07">
              <w:rPr>
                <w:rFonts w:ascii="Arial" w:hAnsi="Arial" w:cs="Arial"/>
                <w:sz w:val="18"/>
                <w:szCs w:val="18"/>
              </w:rPr>
              <w:t>5</w:t>
            </w:r>
          </w:p>
        </w:tc>
        <w:tc>
          <w:tcPr>
            <w:tcW w:w="7507" w:type="dxa"/>
          </w:tcPr>
          <w:p w14:paraId="377CC464" w14:textId="008F5A6F" w:rsidR="00A42272" w:rsidRPr="00FA5E58" w:rsidRDefault="006D662A" w:rsidP="007536D2">
            <w:pPr>
              <w:pStyle w:val="Corpsdetexte"/>
              <w:rPr>
                <w:rFonts w:ascii="Arial" w:hAnsi="Arial" w:cs="Arial"/>
                <w:spacing w:val="-2"/>
                <w:w w:val="115"/>
                <w:sz w:val="18"/>
                <w:szCs w:val="18"/>
              </w:rPr>
            </w:pPr>
            <w:r w:rsidRPr="00FA5E58">
              <w:rPr>
                <w:rFonts w:ascii="Arial" w:hAnsi="Arial" w:cs="Arial"/>
                <w:spacing w:val="-2"/>
                <w:w w:val="115"/>
                <w:sz w:val="18"/>
                <w:szCs w:val="18"/>
              </w:rPr>
              <w:t>Composante – AML</w:t>
            </w:r>
          </w:p>
          <w:p w14:paraId="77657679" w14:textId="181DEDF3" w:rsidR="006D662A" w:rsidRPr="00FA5E58" w:rsidRDefault="006D662A" w:rsidP="007536D2">
            <w:pPr>
              <w:pStyle w:val="Corpsdetexte"/>
              <w:rPr>
                <w:rFonts w:ascii="Arial" w:hAnsi="Arial" w:cs="Arial"/>
                <w:spacing w:val="-2"/>
                <w:w w:val="115"/>
                <w:sz w:val="18"/>
                <w:szCs w:val="18"/>
              </w:rPr>
            </w:pPr>
            <w:r w:rsidRPr="00FA5E58">
              <w:rPr>
                <w:rFonts w:ascii="Arial" w:hAnsi="Arial" w:cs="Arial"/>
                <w:spacing w:val="-2"/>
                <w:w w:val="115"/>
                <w:sz w:val="18"/>
                <w:szCs w:val="18"/>
              </w:rPr>
              <w:t xml:space="preserve">ISMQ Manager permet de déterminer les risques individuels </w:t>
            </w:r>
            <w:r w:rsidR="00EC5884" w:rsidRPr="00FA5E58">
              <w:rPr>
                <w:rFonts w:ascii="Arial" w:hAnsi="Arial" w:cs="Arial"/>
                <w:spacing w:val="-2"/>
                <w:w w:val="115"/>
                <w:sz w:val="18"/>
                <w:szCs w:val="18"/>
              </w:rPr>
              <w:t>grâce</w:t>
            </w:r>
            <w:r w:rsidRPr="00FA5E58">
              <w:rPr>
                <w:rFonts w:ascii="Arial" w:hAnsi="Arial" w:cs="Arial"/>
                <w:spacing w:val="-2"/>
                <w:w w:val="115"/>
                <w:sz w:val="18"/>
                <w:szCs w:val="18"/>
              </w:rPr>
              <w:t xml:space="preserve"> à une liste de points de contrôle </w:t>
            </w:r>
            <w:r w:rsidR="00FA5E58" w:rsidRPr="00FA5E58">
              <w:rPr>
                <w:rFonts w:ascii="Arial" w:hAnsi="Arial" w:cs="Arial"/>
                <w:spacing w:val="-2"/>
                <w:w w:val="115"/>
                <w:sz w:val="18"/>
                <w:szCs w:val="18"/>
              </w:rPr>
              <w:t>(Checklist</w:t>
            </w:r>
            <w:r w:rsidRPr="00FA5E58">
              <w:rPr>
                <w:rFonts w:ascii="Arial" w:hAnsi="Arial" w:cs="Arial"/>
                <w:spacing w:val="-2"/>
                <w:w w:val="115"/>
                <w:sz w:val="18"/>
                <w:szCs w:val="18"/>
              </w:rPr>
              <w:t xml:space="preserve">), cependant, les questions relatives aux secteurs d’activité ne sont pas alignées sur les </w:t>
            </w:r>
            <w:r w:rsidR="00EC5884" w:rsidRPr="00FA5E58">
              <w:rPr>
                <w:rFonts w:ascii="Arial" w:hAnsi="Arial" w:cs="Arial"/>
                <w:spacing w:val="-2"/>
                <w:w w:val="115"/>
                <w:sz w:val="18"/>
                <w:szCs w:val="18"/>
              </w:rPr>
              <w:t>secteurs</w:t>
            </w:r>
            <w:r w:rsidRPr="00FA5E58">
              <w:rPr>
                <w:rFonts w:ascii="Arial" w:hAnsi="Arial" w:cs="Arial"/>
                <w:spacing w:val="-2"/>
                <w:w w:val="115"/>
                <w:sz w:val="18"/>
                <w:szCs w:val="18"/>
              </w:rPr>
              <w:t xml:space="preserve"> définis dans le manuel anti-blanchiment v24/07/2024</w:t>
            </w:r>
            <w:r w:rsidR="00EC5884" w:rsidRPr="00FA5E58">
              <w:rPr>
                <w:rFonts w:ascii="Arial" w:hAnsi="Arial" w:cs="Arial"/>
                <w:spacing w:val="-2"/>
                <w:w w:val="115"/>
                <w:sz w:val="18"/>
                <w:szCs w:val="18"/>
              </w:rPr>
              <w:t xml:space="preserve"> §7.8 Secteurs à risques.</w:t>
            </w:r>
          </w:p>
          <w:p w14:paraId="71ABBED0" w14:textId="6B8B7EFD" w:rsidR="00EC5884" w:rsidRPr="00FA5E58" w:rsidRDefault="00EC5884" w:rsidP="007536D2">
            <w:pPr>
              <w:pStyle w:val="Corpsdetexte"/>
              <w:rPr>
                <w:rFonts w:ascii="Arial" w:hAnsi="Arial" w:cs="Arial"/>
                <w:spacing w:val="-2"/>
                <w:w w:val="115"/>
                <w:sz w:val="18"/>
                <w:szCs w:val="18"/>
              </w:rPr>
            </w:pPr>
          </w:p>
        </w:tc>
      </w:tr>
      <w:tr w:rsidR="002419E8" w:rsidRPr="00FA5E58" w14:paraId="17954970" w14:textId="77777777" w:rsidTr="007536D2">
        <w:tc>
          <w:tcPr>
            <w:tcW w:w="1555" w:type="dxa"/>
          </w:tcPr>
          <w:p w14:paraId="5BF27191" w14:textId="7169EB3C" w:rsidR="002419E8" w:rsidRPr="00FA5E58" w:rsidRDefault="002419E8" w:rsidP="007536D2">
            <w:pPr>
              <w:rPr>
                <w:rFonts w:ascii="Arial" w:hAnsi="Arial" w:cs="Arial"/>
                <w:sz w:val="18"/>
                <w:szCs w:val="18"/>
              </w:rPr>
            </w:pPr>
            <w:r>
              <w:rPr>
                <w:rFonts w:ascii="Arial" w:hAnsi="Arial" w:cs="Arial"/>
                <w:sz w:val="18"/>
                <w:szCs w:val="18"/>
              </w:rPr>
              <w:t>SUGG#</w:t>
            </w:r>
            <w:r w:rsidR="00FB0E07">
              <w:rPr>
                <w:rFonts w:ascii="Arial" w:hAnsi="Arial" w:cs="Arial"/>
                <w:sz w:val="18"/>
                <w:szCs w:val="18"/>
              </w:rPr>
              <w:t>6</w:t>
            </w:r>
          </w:p>
        </w:tc>
        <w:tc>
          <w:tcPr>
            <w:tcW w:w="7507" w:type="dxa"/>
          </w:tcPr>
          <w:p w14:paraId="2D67E098" w14:textId="71E53429" w:rsidR="002419E8" w:rsidRDefault="002419E8" w:rsidP="007536D2">
            <w:pPr>
              <w:pStyle w:val="Corpsdetexte"/>
              <w:rPr>
                <w:rFonts w:ascii="Arial" w:hAnsi="Arial" w:cs="Arial"/>
                <w:spacing w:val="-2"/>
                <w:w w:val="115"/>
                <w:sz w:val="18"/>
                <w:szCs w:val="18"/>
              </w:rPr>
            </w:pPr>
            <w:r>
              <w:rPr>
                <w:rFonts w:ascii="Arial" w:hAnsi="Arial" w:cs="Arial"/>
                <w:spacing w:val="-2"/>
                <w:w w:val="115"/>
                <w:sz w:val="18"/>
                <w:szCs w:val="18"/>
              </w:rPr>
              <w:t>Composante C9 – Documentation – ISMQ Manager permet de générer la documentation en support des activités</w:t>
            </w:r>
            <w:r w:rsidR="009D5F51">
              <w:rPr>
                <w:rFonts w:ascii="Arial" w:hAnsi="Arial" w:cs="Arial"/>
                <w:spacing w:val="-2"/>
                <w:w w:val="115"/>
                <w:sz w:val="18"/>
                <w:szCs w:val="18"/>
              </w:rPr>
              <w:t>. Cependant, les documents générés ne comprennent pas l’identification du Cabinet elle-même ni le nom de la personne ayant approuvé/vali</w:t>
            </w:r>
            <w:r w:rsidR="00FB0E07">
              <w:rPr>
                <w:rFonts w:ascii="Arial" w:hAnsi="Arial" w:cs="Arial"/>
                <w:spacing w:val="-2"/>
                <w:w w:val="115"/>
                <w:sz w:val="18"/>
                <w:szCs w:val="18"/>
              </w:rPr>
              <w:t>dé un document. Ceci ne pose actuellement aucun risque tant que la gestion et la vérification est réalisée en suivant le cheminement proposé par ISMQ Manager/Mission manager.</w:t>
            </w:r>
          </w:p>
          <w:p w14:paraId="7EFBA927" w14:textId="5B1D566E" w:rsidR="00FB0E07" w:rsidRPr="00FA5E58" w:rsidRDefault="00FB0E07" w:rsidP="007536D2">
            <w:pPr>
              <w:pStyle w:val="Corpsdetexte"/>
              <w:rPr>
                <w:rFonts w:ascii="Arial" w:hAnsi="Arial" w:cs="Arial"/>
                <w:spacing w:val="-2"/>
                <w:w w:val="115"/>
                <w:sz w:val="18"/>
                <w:szCs w:val="18"/>
              </w:rPr>
            </w:pPr>
          </w:p>
        </w:tc>
      </w:tr>
    </w:tbl>
    <w:p w14:paraId="48A035B7" w14:textId="77777777" w:rsidR="007536D2" w:rsidRPr="00FA5E58" w:rsidRDefault="007536D2">
      <w:pPr>
        <w:rPr>
          <w:rFonts w:ascii="Arial" w:hAnsi="Arial" w:cs="Arial"/>
          <w:sz w:val="18"/>
          <w:szCs w:val="18"/>
        </w:rPr>
      </w:pPr>
    </w:p>
    <w:p w14:paraId="5FE086BE" w14:textId="77777777" w:rsidR="007536D2" w:rsidRPr="00FA5E58" w:rsidRDefault="007536D2">
      <w:pPr>
        <w:rPr>
          <w:rFonts w:ascii="Arial" w:hAnsi="Arial" w:cs="Arial"/>
          <w:sz w:val="18"/>
          <w:szCs w:val="18"/>
        </w:rPr>
      </w:pPr>
    </w:p>
    <w:p w14:paraId="4806F790" w14:textId="79D9882A" w:rsidR="007536D2" w:rsidRPr="00FA5E58" w:rsidRDefault="007536D2" w:rsidP="007536D2">
      <w:pPr>
        <w:pStyle w:val="Corpsdetexte"/>
        <w:rPr>
          <w:rFonts w:ascii="Arial" w:hAnsi="Arial" w:cs="Arial"/>
          <w:b/>
          <w:bCs/>
          <w:spacing w:val="-2"/>
          <w:w w:val="115"/>
          <w:sz w:val="18"/>
          <w:szCs w:val="18"/>
        </w:rPr>
      </w:pPr>
      <w:r w:rsidRPr="00FA5E58">
        <w:rPr>
          <w:rFonts w:ascii="Arial" w:hAnsi="Arial" w:cs="Arial"/>
          <w:b/>
          <w:bCs/>
          <w:spacing w:val="-2"/>
          <w:w w:val="115"/>
          <w:sz w:val="18"/>
          <w:szCs w:val="18"/>
        </w:rPr>
        <w:t>.</w:t>
      </w:r>
    </w:p>
    <w:p w14:paraId="4E541A04" w14:textId="77777777" w:rsidR="007536D2" w:rsidRPr="00FA5E58" w:rsidRDefault="007536D2" w:rsidP="007536D2">
      <w:pPr>
        <w:pStyle w:val="Corpsdetexte"/>
        <w:ind w:left="101"/>
        <w:rPr>
          <w:rFonts w:ascii="Arial" w:hAnsi="Arial" w:cs="Arial"/>
          <w:sz w:val="18"/>
          <w:szCs w:val="18"/>
        </w:rPr>
      </w:pPr>
    </w:p>
    <w:p w14:paraId="6BD41994" w14:textId="77777777" w:rsidR="007536D2" w:rsidRPr="00FA5E58" w:rsidRDefault="007536D2" w:rsidP="007536D2">
      <w:pPr>
        <w:pStyle w:val="Corpsdetexte"/>
        <w:rPr>
          <w:rFonts w:ascii="Arial" w:hAnsi="Arial" w:cs="Arial"/>
          <w:sz w:val="18"/>
          <w:szCs w:val="18"/>
        </w:rPr>
      </w:pPr>
    </w:p>
    <w:p w14:paraId="4B63A03C" w14:textId="77777777" w:rsidR="007536D2" w:rsidRPr="00FA5E58" w:rsidRDefault="007536D2">
      <w:pPr>
        <w:rPr>
          <w:rFonts w:ascii="Arial" w:hAnsi="Arial" w:cs="Arial"/>
          <w:sz w:val="18"/>
          <w:szCs w:val="18"/>
        </w:rPr>
      </w:pPr>
    </w:p>
    <w:sectPr w:rsidR="007536D2" w:rsidRPr="00FA5E5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3E031" w14:textId="77777777" w:rsidR="00FA5E58" w:rsidRDefault="00FA5E58" w:rsidP="00FA5E58">
      <w:r>
        <w:separator/>
      </w:r>
    </w:p>
  </w:endnote>
  <w:endnote w:type="continuationSeparator" w:id="0">
    <w:p w14:paraId="2F7B85BE" w14:textId="77777777" w:rsidR="00FA5E58" w:rsidRDefault="00FA5E58" w:rsidP="00F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26484" w14:textId="77777777" w:rsidR="00FA5E58" w:rsidRDefault="00FA5E58" w:rsidP="00FA5E58">
      <w:r>
        <w:separator/>
      </w:r>
    </w:p>
  </w:footnote>
  <w:footnote w:type="continuationSeparator" w:id="0">
    <w:p w14:paraId="0931EA2A" w14:textId="77777777" w:rsidR="00FA5E58" w:rsidRDefault="00FA5E58" w:rsidP="00FA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4DEC" w14:textId="7A2A8D2F" w:rsidR="00FA5E58" w:rsidRDefault="00FA5E58">
    <w:pPr>
      <w:pStyle w:val="En-tte"/>
    </w:pPr>
    <w:r>
      <w:t>Constats provisoires audit 2024/10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D2"/>
    <w:rsid w:val="000E52F1"/>
    <w:rsid w:val="001F11AD"/>
    <w:rsid w:val="002419E8"/>
    <w:rsid w:val="002F4A37"/>
    <w:rsid w:val="0036418E"/>
    <w:rsid w:val="006211FB"/>
    <w:rsid w:val="00623881"/>
    <w:rsid w:val="006D662A"/>
    <w:rsid w:val="006E7DF7"/>
    <w:rsid w:val="00735204"/>
    <w:rsid w:val="007536D2"/>
    <w:rsid w:val="007B27E3"/>
    <w:rsid w:val="007C77FA"/>
    <w:rsid w:val="008F785A"/>
    <w:rsid w:val="00932DC1"/>
    <w:rsid w:val="009D5F51"/>
    <w:rsid w:val="009E588B"/>
    <w:rsid w:val="00A42272"/>
    <w:rsid w:val="00AD4920"/>
    <w:rsid w:val="00BB6992"/>
    <w:rsid w:val="00C87D5C"/>
    <w:rsid w:val="00D5759F"/>
    <w:rsid w:val="00EC5884"/>
    <w:rsid w:val="00ED7C84"/>
    <w:rsid w:val="00FA5E58"/>
    <w:rsid w:val="00FB0E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75FDE54"/>
  <w15:chartTrackingRefBased/>
  <w15:docId w15:val="{5D4EE503-5888-D54E-BB32-0A7D3FC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D2"/>
    <w:pPr>
      <w:widowControl w:val="0"/>
      <w:autoSpaceDE w:val="0"/>
      <w:autoSpaceDN w:val="0"/>
      <w:spacing w:after="0" w:line="240" w:lineRule="auto"/>
    </w:pPr>
    <w:rPr>
      <w:rFonts w:ascii="Gill Sans MT" w:eastAsia="Gill Sans MT" w:hAnsi="Gill Sans MT" w:cs="Gill Sans MT"/>
      <w:kern w:val="0"/>
      <w:sz w:val="22"/>
      <w:szCs w:val="22"/>
      <w:lang w:val="fr-FR"/>
      <w14:ligatures w14:val="none"/>
    </w:rPr>
  </w:style>
  <w:style w:type="paragraph" w:styleId="Titre1">
    <w:name w:val="heading 1"/>
    <w:basedOn w:val="Normal"/>
    <w:next w:val="Normal"/>
    <w:link w:val="Titre1Car"/>
    <w:uiPriority w:val="9"/>
    <w:qFormat/>
    <w:rsid w:val="007536D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Titre2">
    <w:name w:val="heading 2"/>
    <w:basedOn w:val="Normal"/>
    <w:next w:val="Normal"/>
    <w:link w:val="Titre2Car"/>
    <w:uiPriority w:val="9"/>
    <w:semiHidden/>
    <w:unhideWhenUsed/>
    <w:qFormat/>
    <w:rsid w:val="007536D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Titre3">
    <w:name w:val="heading 3"/>
    <w:basedOn w:val="Normal"/>
    <w:next w:val="Normal"/>
    <w:link w:val="Titre3Car"/>
    <w:uiPriority w:val="9"/>
    <w:semiHidden/>
    <w:unhideWhenUsed/>
    <w:qFormat/>
    <w:rsid w:val="007536D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14:ligatures w14:val="standardContextual"/>
    </w:rPr>
  </w:style>
  <w:style w:type="paragraph" w:styleId="Titre4">
    <w:name w:val="heading 4"/>
    <w:basedOn w:val="Normal"/>
    <w:next w:val="Normal"/>
    <w:link w:val="Titre4Car"/>
    <w:uiPriority w:val="9"/>
    <w:semiHidden/>
    <w:unhideWhenUsed/>
    <w:qFormat/>
    <w:rsid w:val="007536D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BE"/>
      <w14:ligatures w14:val="standardContextual"/>
    </w:rPr>
  </w:style>
  <w:style w:type="paragraph" w:styleId="Titre5">
    <w:name w:val="heading 5"/>
    <w:basedOn w:val="Normal"/>
    <w:next w:val="Normal"/>
    <w:link w:val="Titre5Car"/>
    <w:uiPriority w:val="9"/>
    <w:semiHidden/>
    <w:unhideWhenUsed/>
    <w:qFormat/>
    <w:rsid w:val="007536D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fr-BE"/>
      <w14:ligatures w14:val="standardContextual"/>
    </w:rPr>
  </w:style>
  <w:style w:type="paragraph" w:styleId="Titre6">
    <w:name w:val="heading 6"/>
    <w:basedOn w:val="Normal"/>
    <w:next w:val="Normal"/>
    <w:link w:val="Titre6Car"/>
    <w:uiPriority w:val="9"/>
    <w:semiHidden/>
    <w:unhideWhenUsed/>
    <w:qFormat/>
    <w:rsid w:val="007536D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fr-BE"/>
      <w14:ligatures w14:val="standardContextual"/>
    </w:rPr>
  </w:style>
  <w:style w:type="paragraph" w:styleId="Titre7">
    <w:name w:val="heading 7"/>
    <w:basedOn w:val="Normal"/>
    <w:next w:val="Normal"/>
    <w:link w:val="Titre7Car"/>
    <w:uiPriority w:val="9"/>
    <w:semiHidden/>
    <w:unhideWhenUsed/>
    <w:qFormat/>
    <w:rsid w:val="007536D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fr-BE"/>
      <w14:ligatures w14:val="standardContextual"/>
    </w:rPr>
  </w:style>
  <w:style w:type="paragraph" w:styleId="Titre8">
    <w:name w:val="heading 8"/>
    <w:basedOn w:val="Normal"/>
    <w:next w:val="Normal"/>
    <w:link w:val="Titre8Car"/>
    <w:uiPriority w:val="9"/>
    <w:semiHidden/>
    <w:unhideWhenUsed/>
    <w:qFormat/>
    <w:rsid w:val="007536D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fr-BE"/>
      <w14:ligatures w14:val="standardContextual"/>
    </w:rPr>
  </w:style>
  <w:style w:type="paragraph" w:styleId="Titre9">
    <w:name w:val="heading 9"/>
    <w:basedOn w:val="Normal"/>
    <w:next w:val="Normal"/>
    <w:link w:val="Titre9Car"/>
    <w:uiPriority w:val="9"/>
    <w:semiHidden/>
    <w:unhideWhenUsed/>
    <w:qFormat/>
    <w:rsid w:val="007536D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fr-BE"/>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6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36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36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36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36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36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36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36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36D2"/>
    <w:rPr>
      <w:rFonts w:eastAsiaTheme="majorEastAsia" w:cstheme="majorBidi"/>
      <w:color w:val="272727" w:themeColor="text1" w:themeTint="D8"/>
    </w:rPr>
  </w:style>
  <w:style w:type="paragraph" w:styleId="Titre">
    <w:name w:val="Title"/>
    <w:basedOn w:val="Normal"/>
    <w:next w:val="Normal"/>
    <w:link w:val="TitreCar"/>
    <w:uiPriority w:val="10"/>
    <w:qFormat/>
    <w:rsid w:val="007536D2"/>
    <w:pPr>
      <w:widowControl/>
      <w:autoSpaceDE/>
      <w:autoSpaceDN/>
      <w:spacing w:after="80"/>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reCar">
    <w:name w:val="Titre Car"/>
    <w:basedOn w:val="Policepardfaut"/>
    <w:link w:val="Titre"/>
    <w:uiPriority w:val="10"/>
    <w:rsid w:val="007536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36D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fr-BE"/>
      <w14:ligatures w14:val="standardContextual"/>
    </w:rPr>
  </w:style>
  <w:style w:type="character" w:customStyle="1" w:styleId="Sous-titreCar">
    <w:name w:val="Sous-titre Car"/>
    <w:basedOn w:val="Policepardfaut"/>
    <w:link w:val="Sous-titre"/>
    <w:uiPriority w:val="11"/>
    <w:rsid w:val="007536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36D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fr-BE"/>
      <w14:ligatures w14:val="standardContextual"/>
    </w:rPr>
  </w:style>
  <w:style w:type="character" w:customStyle="1" w:styleId="CitationCar">
    <w:name w:val="Citation Car"/>
    <w:basedOn w:val="Policepardfaut"/>
    <w:link w:val="Citation"/>
    <w:uiPriority w:val="29"/>
    <w:rsid w:val="007536D2"/>
    <w:rPr>
      <w:i/>
      <w:iCs/>
      <w:color w:val="404040" w:themeColor="text1" w:themeTint="BF"/>
    </w:rPr>
  </w:style>
  <w:style w:type="paragraph" w:styleId="Paragraphedeliste">
    <w:name w:val="List Paragraph"/>
    <w:basedOn w:val="Normal"/>
    <w:uiPriority w:val="34"/>
    <w:qFormat/>
    <w:rsid w:val="007536D2"/>
    <w:pPr>
      <w:widowControl/>
      <w:autoSpaceDE/>
      <w:autoSpaceDN/>
      <w:spacing w:after="160" w:line="278" w:lineRule="auto"/>
      <w:ind w:left="720"/>
      <w:contextualSpacing/>
    </w:pPr>
    <w:rPr>
      <w:rFonts w:asciiTheme="minorHAnsi" w:eastAsiaTheme="minorHAnsi" w:hAnsiTheme="minorHAnsi" w:cstheme="minorBidi"/>
      <w:kern w:val="2"/>
      <w:sz w:val="24"/>
      <w:szCs w:val="24"/>
      <w:lang w:val="fr-BE"/>
      <w14:ligatures w14:val="standardContextual"/>
    </w:rPr>
  </w:style>
  <w:style w:type="character" w:styleId="Accentuationintense">
    <w:name w:val="Intense Emphasis"/>
    <w:basedOn w:val="Policepardfaut"/>
    <w:uiPriority w:val="21"/>
    <w:qFormat/>
    <w:rsid w:val="007536D2"/>
    <w:rPr>
      <w:i/>
      <w:iCs/>
      <w:color w:val="0F4761" w:themeColor="accent1" w:themeShade="BF"/>
    </w:rPr>
  </w:style>
  <w:style w:type="paragraph" w:styleId="Citationintense">
    <w:name w:val="Intense Quote"/>
    <w:basedOn w:val="Normal"/>
    <w:next w:val="Normal"/>
    <w:link w:val="CitationintenseCar"/>
    <w:uiPriority w:val="30"/>
    <w:qFormat/>
    <w:rsid w:val="007536D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BE"/>
      <w14:ligatures w14:val="standardContextual"/>
    </w:rPr>
  </w:style>
  <w:style w:type="character" w:customStyle="1" w:styleId="CitationintenseCar">
    <w:name w:val="Citation intense Car"/>
    <w:basedOn w:val="Policepardfaut"/>
    <w:link w:val="Citationintense"/>
    <w:uiPriority w:val="30"/>
    <w:rsid w:val="007536D2"/>
    <w:rPr>
      <w:i/>
      <w:iCs/>
      <w:color w:val="0F4761" w:themeColor="accent1" w:themeShade="BF"/>
    </w:rPr>
  </w:style>
  <w:style w:type="character" w:styleId="Rfrenceintense">
    <w:name w:val="Intense Reference"/>
    <w:basedOn w:val="Policepardfaut"/>
    <w:uiPriority w:val="32"/>
    <w:qFormat/>
    <w:rsid w:val="007536D2"/>
    <w:rPr>
      <w:b/>
      <w:bCs/>
      <w:smallCaps/>
      <w:color w:val="0F4761" w:themeColor="accent1" w:themeShade="BF"/>
      <w:spacing w:val="5"/>
    </w:rPr>
  </w:style>
  <w:style w:type="paragraph" w:styleId="Corpsdetexte">
    <w:name w:val="Body Text"/>
    <w:basedOn w:val="Normal"/>
    <w:link w:val="CorpsdetexteCar"/>
    <w:uiPriority w:val="1"/>
    <w:qFormat/>
    <w:rsid w:val="007536D2"/>
  </w:style>
  <w:style w:type="character" w:customStyle="1" w:styleId="CorpsdetexteCar">
    <w:name w:val="Corps de texte Car"/>
    <w:basedOn w:val="Policepardfaut"/>
    <w:link w:val="Corpsdetexte"/>
    <w:uiPriority w:val="1"/>
    <w:rsid w:val="007536D2"/>
    <w:rPr>
      <w:rFonts w:ascii="Gill Sans MT" w:eastAsia="Gill Sans MT" w:hAnsi="Gill Sans MT" w:cs="Gill Sans MT"/>
      <w:kern w:val="0"/>
      <w:sz w:val="22"/>
      <w:szCs w:val="22"/>
      <w:lang w:val="fr-FR"/>
      <w14:ligatures w14:val="none"/>
    </w:rPr>
  </w:style>
  <w:style w:type="table" w:styleId="Grilledutableau">
    <w:name w:val="Table Grid"/>
    <w:basedOn w:val="TableauNormal"/>
    <w:uiPriority w:val="59"/>
    <w:rsid w:val="007536D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A5E58"/>
    <w:pPr>
      <w:tabs>
        <w:tab w:val="center" w:pos="4536"/>
        <w:tab w:val="right" w:pos="9072"/>
      </w:tabs>
    </w:pPr>
  </w:style>
  <w:style w:type="character" w:customStyle="1" w:styleId="En-tteCar">
    <w:name w:val="En-tête Car"/>
    <w:basedOn w:val="Policepardfaut"/>
    <w:link w:val="En-tte"/>
    <w:uiPriority w:val="99"/>
    <w:rsid w:val="00FA5E58"/>
    <w:rPr>
      <w:rFonts w:ascii="Gill Sans MT" w:eastAsia="Gill Sans MT" w:hAnsi="Gill Sans MT" w:cs="Gill Sans MT"/>
      <w:kern w:val="0"/>
      <w:sz w:val="22"/>
      <w:szCs w:val="22"/>
      <w:lang w:val="fr-FR"/>
      <w14:ligatures w14:val="none"/>
    </w:rPr>
  </w:style>
  <w:style w:type="paragraph" w:styleId="Pieddepage">
    <w:name w:val="footer"/>
    <w:basedOn w:val="Normal"/>
    <w:link w:val="PieddepageCar"/>
    <w:uiPriority w:val="99"/>
    <w:unhideWhenUsed/>
    <w:rsid w:val="00FA5E58"/>
    <w:pPr>
      <w:tabs>
        <w:tab w:val="center" w:pos="4536"/>
        <w:tab w:val="right" w:pos="9072"/>
      </w:tabs>
    </w:pPr>
  </w:style>
  <w:style w:type="character" w:customStyle="1" w:styleId="PieddepageCar">
    <w:name w:val="Pied de page Car"/>
    <w:basedOn w:val="Policepardfaut"/>
    <w:link w:val="Pieddepage"/>
    <w:uiPriority w:val="99"/>
    <w:rsid w:val="00FA5E58"/>
    <w:rPr>
      <w:rFonts w:ascii="Gill Sans MT" w:eastAsia="Gill Sans MT" w:hAnsi="Gill Sans MT" w:cs="Gill Sans MT"/>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1166</Words>
  <Characters>6419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VNH Dimitri</dc:creator>
  <cp:keywords/>
  <dc:description/>
  <cp:lastModifiedBy>VNH Dimitri</cp:lastModifiedBy>
  <cp:revision>24</cp:revision>
  <dcterms:created xsi:type="dcterms:W3CDTF">2024-10-25T10:13:00Z</dcterms:created>
  <dcterms:modified xsi:type="dcterms:W3CDTF">2024-10-25T10:50:00Z</dcterms:modified>
</cp:coreProperties>
</file>